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BE5" w:rsidRDefault="00804BE5" w:rsidP="00804BE5">
      <w:pPr>
        <w:pStyle w:val="Default"/>
      </w:pPr>
      <w:r>
        <w:rPr>
          <w:noProof/>
          <w:lang w:val="de-DE" w:eastAsia="de-DE"/>
        </w:rPr>
        <w:drawing>
          <wp:anchor distT="0" distB="0" distL="114300" distR="114300" simplePos="0" relativeHeight="251661312" behindDoc="0" locked="0" layoutInCell="1" allowOverlap="1" wp14:anchorId="72ADF38A" wp14:editId="1664D8B7">
            <wp:simplePos x="0" y="0"/>
            <wp:positionH relativeFrom="column">
              <wp:posOffset>3424555</wp:posOffset>
            </wp:positionH>
            <wp:positionV relativeFrom="paragraph">
              <wp:posOffset>-356870</wp:posOffset>
            </wp:positionV>
            <wp:extent cx="2758538" cy="1071245"/>
            <wp:effectExtent l="0" t="0" r="381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nzlPreis_Logo_2018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2303" cy="1072707"/>
                    </a:xfrm>
                    <a:prstGeom prst="rect">
                      <a:avLst/>
                    </a:prstGeom>
                  </pic:spPr>
                </pic:pic>
              </a:graphicData>
            </a:graphic>
            <wp14:sizeRelH relativeFrom="page">
              <wp14:pctWidth>0</wp14:pctWidth>
            </wp14:sizeRelH>
            <wp14:sizeRelV relativeFrom="page">
              <wp14:pctHeight>0</wp14:pctHeight>
            </wp14:sizeRelV>
          </wp:anchor>
        </w:drawing>
      </w:r>
      <w:r w:rsidRPr="00E537F6">
        <w:rPr>
          <w:rFonts w:asciiTheme="minorHAnsi" w:hAnsiTheme="minorHAnsi"/>
          <w:b/>
          <w:bCs/>
          <w:noProof/>
          <w:sz w:val="40"/>
          <w:szCs w:val="40"/>
          <w:lang w:val="de-DE" w:eastAsia="de-DE"/>
        </w:rPr>
        <mc:AlternateContent>
          <mc:Choice Requires="wps">
            <w:drawing>
              <wp:anchor distT="0" distB="0" distL="114300" distR="114300" simplePos="0" relativeHeight="251660288" behindDoc="0" locked="0" layoutInCell="1" allowOverlap="1" wp14:anchorId="35DAA764" wp14:editId="20548909">
                <wp:simplePos x="0" y="0"/>
                <wp:positionH relativeFrom="column">
                  <wp:posOffset>-480695</wp:posOffset>
                </wp:positionH>
                <wp:positionV relativeFrom="paragraph">
                  <wp:posOffset>-166370</wp:posOffset>
                </wp:positionV>
                <wp:extent cx="3905250" cy="4572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57200"/>
                        </a:xfrm>
                        <a:prstGeom prst="rect">
                          <a:avLst/>
                        </a:prstGeom>
                        <a:noFill/>
                        <a:ln w="9525">
                          <a:noFill/>
                          <a:miter lim="800000"/>
                          <a:headEnd/>
                          <a:tailEnd/>
                        </a:ln>
                      </wps:spPr>
                      <wps:txbx>
                        <w:txbxContent>
                          <w:p w:rsidR="00804BE5" w:rsidRDefault="00804BE5" w:rsidP="00804BE5">
                            <w:r>
                              <w:t xml:space="preserve">Dr. Erwin </w:t>
                            </w:r>
                            <w:proofErr w:type="spellStart"/>
                            <w:r>
                              <w:t>Wenzl</w:t>
                            </w:r>
                            <w:proofErr w:type="spellEnd"/>
                            <w:r>
                              <w:t xml:space="preserve"> Preis Verein | Bildungshaus Sankt Magdalena Schatzweg 177, 4040 Linz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AA764" id="_x0000_t202" coordsize="21600,21600" o:spt="202" path="m,l,21600r21600,l21600,xe">
                <v:stroke joinstyle="miter"/>
                <v:path gradientshapeok="t" o:connecttype="rect"/>
              </v:shapetype>
              <v:shape id="Textfeld 2" o:spid="_x0000_s1026" type="#_x0000_t202" style="position:absolute;margin-left:-37.85pt;margin-top:-13.1pt;width:30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" filled="f" stroked="f">
                <v:textbox>
                  <w:txbxContent>
                    <w:p w:rsidR="00804BE5" w:rsidRDefault="00804BE5" w:rsidP="00804BE5">
                      <w:r>
                        <w:t xml:space="preserve">Dr. Erwin </w:t>
                      </w:r>
                      <w:proofErr w:type="spellStart"/>
                      <w:r>
                        <w:t>Wenzl</w:t>
                      </w:r>
                      <w:proofErr w:type="spellEnd"/>
                      <w:r>
                        <w:t xml:space="preserve"> Preis Verein | Bildungshaus Sankt Magdalena Schatzweg 177, 4040 Linz</w:t>
                      </w:r>
                    </w:p>
                  </w:txbxContent>
                </v:textbox>
              </v:shape>
            </w:pict>
          </mc:Fallback>
        </mc:AlternateContent>
      </w:r>
    </w:p>
    <w:p w:rsidR="00804BE5" w:rsidRPr="00E537F6" w:rsidRDefault="00804BE5" w:rsidP="00804BE5">
      <w:pPr>
        <w:pStyle w:val="Default"/>
        <w:jc w:val="center"/>
        <w:rPr>
          <w:rFonts w:asciiTheme="minorHAnsi" w:hAnsiTheme="minorHAnsi"/>
          <w:b/>
          <w:bCs/>
          <w:sz w:val="20"/>
          <w:szCs w:val="20"/>
        </w:rPr>
      </w:pPr>
    </w:p>
    <w:p w:rsidR="00804BE5" w:rsidRDefault="00804BE5" w:rsidP="00804BE5">
      <w:pPr>
        <w:pStyle w:val="Default"/>
        <w:jc w:val="center"/>
        <w:rPr>
          <w:rFonts w:asciiTheme="minorHAnsi" w:hAnsiTheme="minorHAnsi"/>
          <w:b/>
          <w:bCs/>
          <w:sz w:val="40"/>
          <w:szCs w:val="40"/>
        </w:rPr>
      </w:pPr>
    </w:p>
    <w:p w:rsidR="00804BE5" w:rsidRDefault="00804BE5" w:rsidP="00804BE5">
      <w:pPr>
        <w:pStyle w:val="Default"/>
        <w:rPr>
          <w:rFonts w:asciiTheme="minorHAnsi" w:hAnsiTheme="minorHAnsi"/>
          <w:b/>
          <w:bCs/>
          <w:sz w:val="40"/>
          <w:szCs w:val="40"/>
        </w:rPr>
      </w:pPr>
    </w:p>
    <w:p w:rsidR="00804BE5" w:rsidRDefault="00804BE5" w:rsidP="00804BE5">
      <w:pPr>
        <w:pStyle w:val="Default"/>
        <w:jc w:val="center"/>
        <w:rPr>
          <w:rFonts w:asciiTheme="minorHAnsi" w:hAnsiTheme="minorHAnsi"/>
          <w:b/>
          <w:bCs/>
          <w:sz w:val="40"/>
          <w:szCs w:val="40"/>
        </w:rPr>
      </w:pPr>
    </w:p>
    <w:p w:rsidR="00804BE5" w:rsidRPr="0023589E" w:rsidRDefault="00804BE5" w:rsidP="00804BE5">
      <w:pPr>
        <w:pStyle w:val="Default"/>
        <w:jc w:val="center"/>
        <w:rPr>
          <w:rFonts w:asciiTheme="minorHAnsi" w:hAnsiTheme="minorHAnsi"/>
          <w:sz w:val="40"/>
          <w:szCs w:val="40"/>
        </w:rPr>
      </w:pPr>
      <w:r>
        <w:rPr>
          <w:rFonts w:asciiTheme="minorHAnsi" w:hAnsiTheme="minorHAnsi"/>
          <w:b/>
          <w:bCs/>
          <w:sz w:val="40"/>
          <w:szCs w:val="40"/>
        </w:rPr>
        <w:t xml:space="preserve">Presseunterlage </w:t>
      </w:r>
      <w:r w:rsidRPr="00DE4946">
        <w:rPr>
          <w:rFonts w:asciiTheme="minorHAnsi" w:hAnsiTheme="minorHAnsi"/>
          <w:b/>
          <w:bCs/>
          <w:sz w:val="40"/>
          <w:szCs w:val="40"/>
        </w:rPr>
        <w:t>zur Pressekonferenz</w:t>
      </w:r>
    </w:p>
    <w:p w:rsidR="00804BE5" w:rsidRPr="0023589E" w:rsidRDefault="00804BE5" w:rsidP="00804BE5">
      <w:pPr>
        <w:pStyle w:val="Default"/>
        <w:jc w:val="center"/>
        <w:rPr>
          <w:rFonts w:asciiTheme="minorHAnsi" w:hAnsiTheme="minorHAnsi"/>
          <w:sz w:val="40"/>
          <w:szCs w:val="40"/>
        </w:rPr>
      </w:pPr>
      <w:r w:rsidRPr="0023589E">
        <w:rPr>
          <w:rFonts w:asciiTheme="minorHAnsi" w:hAnsiTheme="minorHAnsi"/>
          <w:sz w:val="40"/>
          <w:szCs w:val="40"/>
        </w:rPr>
        <w:t>mit</w:t>
      </w:r>
    </w:p>
    <w:p w:rsidR="00804BE5" w:rsidRPr="0023589E" w:rsidRDefault="00804BE5" w:rsidP="00804BE5">
      <w:pPr>
        <w:pStyle w:val="Default"/>
        <w:rPr>
          <w:rFonts w:asciiTheme="minorHAnsi" w:hAnsiTheme="minorHAnsi"/>
          <w:sz w:val="40"/>
          <w:szCs w:val="40"/>
        </w:rPr>
      </w:pPr>
    </w:p>
    <w:p w:rsidR="00804BE5" w:rsidRPr="002B3D21" w:rsidRDefault="00804BE5" w:rsidP="00804BE5">
      <w:pPr>
        <w:pStyle w:val="Default"/>
        <w:jc w:val="center"/>
        <w:rPr>
          <w:rFonts w:asciiTheme="minorHAnsi" w:hAnsiTheme="minorHAnsi"/>
          <w:szCs w:val="28"/>
        </w:rPr>
      </w:pPr>
      <w:r w:rsidRPr="002B3D21">
        <w:rPr>
          <w:rFonts w:asciiTheme="minorHAnsi" w:hAnsiTheme="minorHAnsi"/>
          <w:b/>
          <w:sz w:val="36"/>
          <w:szCs w:val="40"/>
          <w:u w:val="single"/>
        </w:rPr>
        <w:t xml:space="preserve">Prof. KR Ing. </w:t>
      </w:r>
      <w:proofErr w:type="spellStart"/>
      <w:r w:rsidRPr="002B3D21">
        <w:rPr>
          <w:rFonts w:asciiTheme="minorHAnsi" w:hAnsiTheme="minorHAnsi"/>
          <w:b/>
          <w:sz w:val="36"/>
          <w:szCs w:val="40"/>
          <w:u w:val="single"/>
        </w:rPr>
        <w:t>DDr</w:t>
      </w:r>
      <w:proofErr w:type="spellEnd"/>
      <w:r w:rsidRPr="002B3D21">
        <w:rPr>
          <w:rFonts w:asciiTheme="minorHAnsi" w:hAnsiTheme="minorHAnsi"/>
          <w:b/>
          <w:sz w:val="36"/>
          <w:szCs w:val="40"/>
          <w:u w:val="single"/>
        </w:rPr>
        <w:t>. Werner Steinecker MBA</w:t>
      </w:r>
      <w:r w:rsidRPr="002B3D21">
        <w:rPr>
          <w:rFonts w:asciiTheme="minorHAnsi" w:hAnsiTheme="minorHAnsi"/>
          <w:b/>
          <w:sz w:val="36"/>
          <w:szCs w:val="40"/>
          <w:u w:val="single"/>
        </w:rPr>
        <w:br/>
      </w:r>
      <w:r w:rsidRPr="002B3D21">
        <w:rPr>
          <w:rFonts w:asciiTheme="minorHAnsi" w:hAnsiTheme="minorHAnsi"/>
          <w:szCs w:val="28"/>
        </w:rPr>
        <w:t xml:space="preserve">Obmann des Erwin </w:t>
      </w:r>
      <w:proofErr w:type="spellStart"/>
      <w:r w:rsidRPr="002B3D21">
        <w:rPr>
          <w:rFonts w:asciiTheme="minorHAnsi" w:hAnsiTheme="minorHAnsi"/>
          <w:szCs w:val="28"/>
        </w:rPr>
        <w:t>Wenzl</w:t>
      </w:r>
      <w:proofErr w:type="spellEnd"/>
      <w:r w:rsidRPr="002B3D21">
        <w:rPr>
          <w:rFonts w:asciiTheme="minorHAnsi" w:hAnsiTheme="minorHAnsi"/>
          <w:szCs w:val="28"/>
        </w:rPr>
        <w:t xml:space="preserve"> Preis Vereins</w:t>
      </w:r>
    </w:p>
    <w:p w:rsidR="00804BE5" w:rsidRPr="002B3D21" w:rsidRDefault="00804BE5" w:rsidP="00804BE5">
      <w:pPr>
        <w:pStyle w:val="Default"/>
        <w:jc w:val="center"/>
        <w:rPr>
          <w:rFonts w:asciiTheme="minorHAnsi" w:hAnsiTheme="minorHAnsi"/>
          <w:szCs w:val="28"/>
        </w:rPr>
      </w:pPr>
    </w:p>
    <w:p w:rsidR="00804BE5" w:rsidRPr="002B3D21" w:rsidRDefault="00804BE5" w:rsidP="00804BE5">
      <w:pPr>
        <w:pStyle w:val="Default"/>
        <w:jc w:val="center"/>
        <w:rPr>
          <w:rFonts w:asciiTheme="minorHAnsi" w:hAnsiTheme="minorHAnsi"/>
          <w:b/>
          <w:sz w:val="36"/>
          <w:szCs w:val="40"/>
          <w:u w:val="single"/>
        </w:rPr>
      </w:pPr>
      <w:r w:rsidRPr="002B3D21">
        <w:rPr>
          <w:rFonts w:asciiTheme="minorHAnsi" w:hAnsiTheme="minorHAnsi"/>
          <w:b/>
          <w:sz w:val="36"/>
          <w:szCs w:val="40"/>
          <w:u w:val="single"/>
        </w:rPr>
        <w:t>Dekan Univ.-Prof. Dr. Michael Mayrhofer</w:t>
      </w:r>
    </w:p>
    <w:p w:rsidR="00804BE5" w:rsidRDefault="00804BE5" w:rsidP="00804BE5">
      <w:pPr>
        <w:pStyle w:val="Default"/>
        <w:jc w:val="center"/>
        <w:rPr>
          <w:rFonts w:asciiTheme="minorHAnsi" w:hAnsiTheme="minorHAnsi"/>
          <w:bCs/>
          <w:color w:val="auto"/>
          <w:szCs w:val="28"/>
          <w:lang w:val="de-DE"/>
        </w:rPr>
      </w:pPr>
      <w:r>
        <w:rPr>
          <w:rFonts w:asciiTheme="minorHAnsi" w:hAnsiTheme="minorHAnsi"/>
          <w:bCs/>
          <w:color w:val="auto"/>
          <w:szCs w:val="28"/>
          <w:lang w:val="de-DE"/>
        </w:rPr>
        <w:t xml:space="preserve">JKU | </w:t>
      </w:r>
      <w:r w:rsidRPr="002B3D21">
        <w:rPr>
          <w:rFonts w:asciiTheme="minorHAnsi" w:hAnsiTheme="minorHAnsi"/>
          <w:bCs/>
          <w:color w:val="auto"/>
          <w:szCs w:val="28"/>
          <w:lang w:val="de-DE"/>
        </w:rPr>
        <w:t xml:space="preserve">Juryvorsitzender </w:t>
      </w:r>
      <w:r>
        <w:rPr>
          <w:rFonts w:asciiTheme="minorHAnsi" w:hAnsiTheme="minorHAnsi"/>
          <w:bCs/>
          <w:color w:val="auto"/>
          <w:szCs w:val="28"/>
          <w:lang w:val="de-DE"/>
        </w:rPr>
        <w:t>Kategorie Universität</w:t>
      </w:r>
    </w:p>
    <w:p w:rsidR="00804BE5" w:rsidRDefault="00804BE5" w:rsidP="00804BE5">
      <w:pPr>
        <w:pStyle w:val="Default"/>
        <w:jc w:val="center"/>
        <w:rPr>
          <w:rFonts w:asciiTheme="minorHAnsi" w:hAnsiTheme="minorHAnsi"/>
          <w:bCs/>
          <w:color w:val="auto"/>
          <w:szCs w:val="28"/>
          <w:lang w:val="de-DE"/>
        </w:rPr>
      </w:pPr>
    </w:p>
    <w:p w:rsidR="00804BE5" w:rsidRPr="002B3D21" w:rsidRDefault="00804BE5" w:rsidP="00804BE5">
      <w:pPr>
        <w:pStyle w:val="Default"/>
        <w:jc w:val="center"/>
        <w:rPr>
          <w:rFonts w:asciiTheme="minorHAnsi" w:hAnsiTheme="minorHAnsi"/>
          <w:b/>
          <w:sz w:val="36"/>
          <w:szCs w:val="40"/>
          <w:u w:val="single"/>
        </w:rPr>
      </w:pPr>
      <w:r>
        <w:rPr>
          <w:rFonts w:asciiTheme="minorHAnsi" w:hAnsiTheme="minorHAnsi"/>
          <w:b/>
          <w:sz w:val="36"/>
          <w:szCs w:val="40"/>
          <w:u w:val="single"/>
        </w:rPr>
        <w:t>Dir. Mag. Wolfgang Zechmeister</w:t>
      </w:r>
    </w:p>
    <w:p w:rsidR="00804BE5" w:rsidRPr="002B3D21" w:rsidRDefault="00804BE5" w:rsidP="00804BE5">
      <w:pPr>
        <w:pStyle w:val="Default"/>
        <w:jc w:val="center"/>
        <w:rPr>
          <w:rFonts w:asciiTheme="minorHAnsi" w:hAnsiTheme="minorHAnsi"/>
          <w:color w:val="auto"/>
          <w:szCs w:val="28"/>
        </w:rPr>
      </w:pPr>
      <w:r>
        <w:rPr>
          <w:rFonts w:asciiTheme="minorHAnsi" w:hAnsiTheme="minorHAnsi"/>
          <w:bCs/>
          <w:color w:val="auto"/>
          <w:szCs w:val="28"/>
          <w:lang w:val="de-DE"/>
        </w:rPr>
        <w:t>Akad. Gymnasium Linz | Juryvorsitzender Kategorie Schule</w:t>
      </w:r>
    </w:p>
    <w:p w:rsidR="00804BE5" w:rsidRDefault="00804BE5" w:rsidP="00804BE5">
      <w:pPr>
        <w:pStyle w:val="Default"/>
        <w:jc w:val="center"/>
        <w:rPr>
          <w:rFonts w:asciiTheme="minorHAnsi" w:hAnsiTheme="minorHAnsi"/>
          <w:color w:val="auto"/>
          <w:szCs w:val="28"/>
        </w:rPr>
      </w:pPr>
    </w:p>
    <w:p w:rsidR="00804BE5" w:rsidRPr="002B3D21" w:rsidRDefault="00804BE5" w:rsidP="00804BE5">
      <w:pPr>
        <w:pStyle w:val="Default"/>
        <w:jc w:val="center"/>
        <w:rPr>
          <w:rFonts w:asciiTheme="minorHAnsi" w:hAnsiTheme="minorHAnsi"/>
          <w:b/>
          <w:sz w:val="36"/>
          <w:szCs w:val="40"/>
          <w:u w:val="single"/>
        </w:rPr>
      </w:pPr>
      <w:r>
        <w:rPr>
          <w:rFonts w:asciiTheme="minorHAnsi" w:hAnsiTheme="minorHAnsi"/>
          <w:b/>
          <w:sz w:val="36"/>
          <w:szCs w:val="40"/>
          <w:u w:val="single"/>
        </w:rPr>
        <w:t>Mag. Friedrich Dallamaßl</w:t>
      </w:r>
    </w:p>
    <w:p w:rsidR="00804BE5" w:rsidRPr="002B3D21" w:rsidRDefault="00804BE5" w:rsidP="00804BE5">
      <w:pPr>
        <w:pStyle w:val="Default"/>
        <w:jc w:val="center"/>
        <w:rPr>
          <w:rFonts w:asciiTheme="minorHAnsi" w:hAnsiTheme="minorHAnsi"/>
          <w:color w:val="auto"/>
          <w:szCs w:val="28"/>
        </w:rPr>
      </w:pPr>
      <w:r>
        <w:rPr>
          <w:rFonts w:asciiTheme="minorHAnsi" w:hAnsiTheme="minorHAnsi"/>
          <w:bCs/>
          <w:color w:val="auto"/>
          <w:szCs w:val="28"/>
          <w:lang w:val="de-DE"/>
        </w:rPr>
        <w:t>WKOÖ | Juryvorsitzender Kategorie Lehre</w:t>
      </w:r>
    </w:p>
    <w:p w:rsidR="00804BE5" w:rsidRPr="002B3D21" w:rsidRDefault="00804BE5" w:rsidP="00804BE5">
      <w:pPr>
        <w:pStyle w:val="Default"/>
        <w:jc w:val="center"/>
        <w:rPr>
          <w:rFonts w:asciiTheme="minorHAnsi" w:hAnsiTheme="minorHAnsi"/>
          <w:color w:val="auto"/>
          <w:szCs w:val="28"/>
        </w:rPr>
      </w:pPr>
    </w:p>
    <w:p w:rsidR="00804BE5" w:rsidRPr="0023589E" w:rsidRDefault="00804BE5" w:rsidP="00804BE5">
      <w:pPr>
        <w:pStyle w:val="Default"/>
        <w:jc w:val="center"/>
        <w:rPr>
          <w:rFonts w:asciiTheme="minorHAnsi" w:hAnsiTheme="minorHAnsi"/>
          <w:sz w:val="40"/>
          <w:szCs w:val="40"/>
        </w:rPr>
      </w:pPr>
      <w:r w:rsidRPr="0023589E">
        <w:rPr>
          <w:rFonts w:asciiTheme="minorHAnsi" w:hAnsiTheme="minorHAnsi"/>
          <w:sz w:val="40"/>
          <w:szCs w:val="40"/>
        </w:rPr>
        <w:t xml:space="preserve"> </w:t>
      </w:r>
    </w:p>
    <w:p w:rsidR="00804BE5" w:rsidRPr="002B3D21" w:rsidRDefault="00804BE5" w:rsidP="00804BE5">
      <w:pPr>
        <w:pStyle w:val="Default"/>
        <w:jc w:val="center"/>
        <w:rPr>
          <w:rFonts w:asciiTheme="minorHAnsi" w:hAnsiTheme="minorHAnsi"/>
          <w:sz w:val="36"/>
          <w:szCs w:val="40"/>
        </w:rPr>
      </w:pPr>
      <w:r w:rsidRPr="002B3D21">
        <w:rPr>
          <w:rFonts w:asciiTheme="minorHAnsi" w:hAnsiTheme="minorHAnsi"/>
          <w:sz w:val="36"/>
          <w:szCs w:val="40"/>
        </w:rPr>
        <w:t xml:space="preserve">Donnerstag, </w:t>
      </w:r>
      <w:r w:rsidRPr="002B3D21">
        <w:rPr>
          <w:rFonts w:asciiTheme="minorHAnsi" w:hAnsiTheme="minorHAnsi"/>
          <w:b/>
          <w:bCs/>
          <w:sz w:val="36"/>
          <w:szCs w:val="40"/>
        </w:rPr>
        <w:t xml:space="preserve">1. Oktober </w:t>
      </w:r>
      <w:r w:rsidRPr="002B3D21">
        <w:rPr>
          <w:rFonts w:asciiTheme="minorHAnsi" w:hAnsiTheme="minorHAnsi"/>
          <w:sz w:val="36"/>
          <w:szCs w:val="40"/>
        </w:rPr>
        <w:t>2020</w:t>
      </w:r>
    </w:p>
    <w:p w:rsidR="00804BE5" w:rsidRPr="00804BE5" w:rsidRDefault="00804BE5" w:rsidP="00804BE5">
      <w:pPr>
        <w:pStyle w:val="Default"/>
        <w:jc w:val="center"/>
        <w:rPr>
          <w:rFonts w:asciiTheme="minorHAnsi" w:hAnsiTheme="minorHAnsi"/>
          <w:sz w:val="36"/>
          <w:szCs w:val="40"/>
          <w:lang w:val="de-DE"/>
        </w:rPr>
      </w:pPr>
      <w:r w:rsidRPr="00804BE5">
        <w:rPr>
          <w:rFonts w:asciiTheme="minorHAnsi" w:hAnsiTheme="minorHAnsi"/>
          <w:b/>
          <w:bCs/>
          <w:sz w:val="36"/>
          <w:szCs w:val="40"/>
          <w:lang w:val="de-DE"/>
        </w:rPr>
        <w:t xml:space="preserve">10:00 </w:t>
      </w:r>
      <w:r w:rsidRPr="00804BE5">
        <w:rPr>
          <w:rFonts w:asciiTheme="minorHAnsi" w:hAnsiTheme="minorHAnsi"/>
          <w:sz w:val="36"/>
          <w:szCs w:val="40"/>
          <w:lang w:val="de-DE"/>
        </w:rPr>
        <w:t xml:space="preserve">Uhr, OÖ. Presseclub, Saal C+D, </w:t>
      </w:r>
    </w:p>
    <w:p w:rsidR="00804BE5" w:rsidRDefault="00804BE5" w:rsidP="00804BE5">
      <w:pPr>
        <w:pStyle w:val="Default"/>
        <w:jc w:val="center"/>
        <w:rPr>
          <w:rFonts w:asciiTheme="minorHAnsi" w:hAnsiTheme="minorHAnsi"/>
          <w:sz w:val="36"/>
          <w:szCs w:val="40"/>
        </w:rPr>
      </w:pPr>
      <w:r w:rsidRPr="002B3D21">
        <w:rPr>
          <w:rFonts w:asciiTheme="minorHAnsi" w:hAnsiTheme="minorHAnsi"/>
          <w:sz w:val="36"/>
          <w:szCs w:val="40"/>
        </w:rPr>
        <w:t>Landstraße 31, 4020 Linz.</w:t>
      </w:r>
    </w:p>
    <w:p w:rsidR="00804BE5" w:rsidRDefault="00804BE5" w:rsidP="00804BE5">
      <w:pPr>
        <w:pStyle w:val="Default"/>
        <w:jc w:val="center"/>
        <w:rPr>
          <w:rFonts w:asciiTheme="minorHAnsi" w:hAnsiTheme="minorHAnsi"/>
          <w:sz w:val="36"/>
          <w:szCs w:val="40"/>
        </w:rPr>
      </w:pPr>
    </w:p>
    <w:p w:rsidR="00804BE5" w:rsidRDefault="00804BE5" w:rsidP="00804BE5">
      <w:pPr>
        <w:pStyle w:val="Default"/>
        <w:jc w:val="center"/>
        <w:rPr>
          <w:rFonts w:asciiTheme="minorHAnsi" w:hAnsiTheme="minorHAnsi"/>
          <w:sz w:val="36"/>
          <w:szCs w:val="40"/>
        </w:rPr>
      </w:pPr>
    </w:p>
    <w:p w:rsidR="00804BE5" w:rsidRDefault="00804BE5" w:rsidP="00804BE5">
      <w:pPr>
        <w:rPr>
          <w:sz w:val="24"/>
          <w:szCs w:val="24"/>
        </w:rPr>
      </w:pPr>
      <w:r>
        <w:rPr>
          <w:sz w:val="24"/>
          <w:szCs w:val="24"/>
        </w:rPr>
        <w:t xml:space="preserve">Der Erwin </w:t>
      </w:r>
      <w:proofErr w:type="spellStart"/>
      <w:r>
        <w:rPr>
          <w:sz w:val="24"/>
          <w:szCs w:val="24"/>
        </w:rPr>
        <w:t>Wenzl</w:t>
      </w:r>
      <w:proofErr w:type="spellEnd"/>
      <w:r>
        <w:rPr>
          <w:sz w:val="24"/>
          <w:szCs w:val="24"/>
        </w:rPr>
        <w:t xml:space="preserve"> Preis als OÖ Bildungspreis prämiert auf einzigartige Weise die Leistungen junger </w:t>
      </w:r>
      <w:proofErr w:type="spellStart"/>
      <w:r>
        <w:rPr>
          <w:sz w:val="24"/>
          <w:szCs w:val="24"/>
        </w:rPr>
        <w:t>OberösterreicherInnen</w:t>
      </w:r>
      <w:proofErr w:type="spellEnd"/>
      <w:r>
        <w:rPr>
          <w:sz w:val="24"/>
          <w:szCs w:val="24"/>
        </w:rPr>
        <w:t xml:space="preserve">: </w:t>
      </w:r>
      <w:proofErr w:type="spellStart"/>
      <w:r>
        <w:rPr>
          <w:sz w:val="24"/>
          <w:szCs w:val="24"/>
        </w:rPr>
        <w:t>LehrabsolventInnen</w:t>
      </w:r>
      <w:proofErr w:type="spellEnd"/>
      <w:r>
        <w:rPr>
          <w:sz w:val="24"/>
          <w:szCs w:val="24"/>
        </w:rPr>
        <w:t xml:space="preserve">, </w:t>
      </w:r>
      <w:proofErr w:type="spellStart"/>
      <w:r>
        <w:rPr>
          <w:sz w:val="24"/>
          <w:szCs w:val="24"/>
        </w:rPr>
        <w:t>SchülerInnen</w:t>
      </w:r>
      <w:proofErr w:type="spellEnd"/>
      <w:r>
        <w:rPr>
          <w:sz w:val="24"/>
          <w:szCs w:val="24"/>
        </w:rPr>
        <w:t xml:space="preserve"> und Universitäts-</w:t>
      </w:r>
      <w:proofErr w:type="spellStart"/>
      <w:r>
        <w:rPr>
          <w:sz w:val="24"/>
          <w:szCs w:val="24"/>
        </w:rPr>
        <w:t>absolventInnen</w:t>
      </w:r>
      <w:proofErr w:type="spellEnd"/>
      <w:r>
        <w:rPr>
          <w:sz w:val="24"/>
          <w:szCs w:val="24"/>
        </w:rPr>
        <w:t xml:space="preserve"> werden vor den Vorhang geholt.</w:t>
      </w:r>
    </w:p>
    <w:p w:rsidR="00804BE5" w:rsidRDefault="00804BE5" w:rsidP="00804BE5">
      <w:pPr>
        <w:rPr>
          <w:sz w:val="24"/>
          <w:szCs w:val="24"/>
        </w:rPr>
      </w:pPr>
      <w:r>
        <w:rPr>
          <w:sz w:val="24"/>
          <w:szCs w:val="24"/>
        </w:rPr>
        <w:t xml:space="preserve">Die Einreichfrist für den Erwin </w:t>
      </w:r>
      <w:proofErr w:type="spellStart"/>
      <w:r>
        <w:rPr>
          <w:sz w:val="24"/>
          <w:szCs w:val="24"/>
        </w:rPr>
        <w:t>Wenzl</w:t>
      </w:r>
      <w:proofErr w:type="spellEnd"/>
      <w:r>
        <w:rPr>
          <w:sz w:val="24"/>
          <w:szCs w:val="24"/>
        </w:rPr>
        <w:t xml:space="preserve"> Preis 2020 läuft noch bis 30. Oktober – </w:t>
      </w:r>
      <w:proofErr w:type="spellStart"/>
      <w:r>
        <w:rPr>
          <w:sz w:val="24"/>
          <w:szCs w:val="24"/>
        </w:rPr>
        <w:t>EinreicherInnen</w:t>
      </w:r>
      <w:proofErr w:type="spellEnd"/>
      <w:r>
        <w:rPr>
          <w:sz w:val="24"/>
          <w:szCs w:val="24"/>
        </w:rPr>
        <w:t xml:space="preserve">, die die Kriterien erfüllen, können Ihre Unterlagen übermitteln. Es werden Preisgelder in </w:t>
      </w:r>
      <w:proofErr w:type="spellStart"/>
      <w:r>
        <w:rPr>
          <w:sz w:val="24"/>
          <w:szCs w:val="24"/>
        </w:rPr>
        <w:t>insgesamter</w:t>
      </w:r>
      <w:proofErr w:type="spellEnd"/>
      <w:r>
        <w:rPr>
          <w:sz w:val="24"/>
          <w:szCs w:val="24"/>
        </w:rPr>
        <w:t xml:space="preserve"> Höhe von </w:t>
      </w:r>
      <w:r w:rsidR="00ED5BEE">
        <w:rPr>
          <w:sz w:val="24"/>
          <w:szCs w:val="24"/>
        </w:rPr>
        <w:t>9.8</w:t>
      </w:r>
      <w:r>
        <w:rPr>
          <w:sz w:val="24"/>
          <w:szCs w:val="24"/>
        </w:rPr>
        <w:t>00,- Euro vergeben.</w:t>
      </w:r>
    </w:p>
    <w:p w:rsidR="00804BE5" w:rsidRDefault="00804BE5" w:rsidP="00804BE5">
      <w:pPr>
        <w:rPr>
          <w:sz w:val="24"/>
          <w:szCs w:val="24"/>
        </w:rPr>
      </w:pPr>
    </w:p>
    <w:p w:rsidR="00804BE5" w:rsidRPr="0023589E" w:rsidRDefault="00804BE5" w:rsidP="00804BE5">
      <w:pPr>
        <w:rPr>
          <w:sz w:val="24"/>
          <w:szCs w:val="24"/>
        </w:rPr>
      </w:pPr>
    </w:p>
    <w:p w:rsidR="00804BE5" w:rsidRPr="0023589E" w:rsidRDefault="00804BE5" w:rsidP="00804BE5">
      <w:pPr>
        <w:rPr>
          <w:b/>
          <w:sz w:val="28"/>
          <w:szCs w:val="28"/>
        </w:rPr>
      </w:pPr>
    </w:p>
    <w:p w:rsidR="002346A4" w:rsidRPr="00E13830" w:rsidRDefault="002346A4" w:rsidP="00804BE5">
      <w:pPr>
        <w:ind w:right="2268"/>
        <w:jc w:val="both"/>
        <w:rPr>
          <w:b/>
          <w:color w:val="3B3838" w:themeColor="background2" w:themeShade="40"/>
          <w:sz w:val="48"/>
          <w:szCs w:val="44"/>
        </w:rPr>
      </w:pPr>
      <w:r w:rsidRPr="00E13830">
        <w:rPr>
          <w:b/>
          <w:noProof/>
          <w:color w:val="3B3838" w:themeColor="background2" w:themeShade="40"/>
          <w:sz w:val="48"/>
          <w:szCs w:val="44"/>
          <w:lang w:eastAsia="de-DE"/>
        </w:rPr>
        <w:lastRenderedPageBreak/>
        <w:drawing>
          <wp:anchor distT="0" distB="0" distL="114300" distR="114300" simplePos="0" relativeHeight="251658240" behindDoc="0" locked="0" layoutInCell="1" allowOverlap="1">
            <wp:simplePos x="0" y="0"/>
            <wp:positionH relativeFrom="column">
              <wp:posOffset>3796029</wp:posOffset>
            </wp:positionH>
            <wp:positionV relativeFrom="paragraph">
              <wp:posOffset>-366394</wp:posOffset>
            </wp:positionV>
            <wp:extent cx="2075971" cy="806178"/>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nzlPreis_Logo_2018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0644" cy="807993"/>
                    </a:xfrm>
                    <a:prstGeom prst="rect">
                      <a:avLst/>
                    </a:prstGeom>
                  </pic:spPr>
                </pic:pic>
              </a:graphicData>
            </a:graphic>
            <wp14:sizeRelH relativeFrom="margin">
              <wp14:pctWidth>0</wp14:pctWidth>
            </wp14:sizeRelH>
            <wp14:sizeRelV relativeFrom="margin">
              <wp14:pctHeight>0</wp14:pctHeight>
            </wp14:sizeRelV>
          </wp:anchor>
        </w:drawing>
      </w:r>
      <w:r w:rsidRPr="00E13830">
        <w:rPr>
          <w:b/>
          <w:color w:val="3B3838" w:themeColor="background2" w:themeShade="40"/>
          <w:sz w:val="48"/>
          <w:szCs w:val="44"/>
        </w:rPr>
        <w:t xml:space="preserve">Erwin </w:t>
      </w:r>
      <w:proofErr w:type="spellStart"/>
      <w:r w:rsidRPr="00E13830">
        <w:rPr>
          <w:b/>
          <w:color w:val="3B3838" w:themeColor="background2" w:themeShade="40"/>
          <w:sz w:val="48"/>
          <w:szCs w:val="44"/>
        </w:rPr>
        <w:t>Wenzl</w:t>
      </w:r>
      <w:proofErr w:type="spellEnd"/>
      <w:r w:rsidRPr="00E13830">
        <w:rPr>
          <w:b/>
          <w:color w:val="3B3838" w:themeColor="background2" w:themeShade="40"/>
          <w:sz w:val="48"/>
          <w:szCs w:val="44"/>
        </w:rPr>
        <w:t xml:space="preserve"> Preis</w:t>
      </w:r>
    </w:p>
    <w:p w:rsidR="002346A4" w:rsidRPr="00E13830" w:rsidRDefault="002346A4" w:rsidP="00804BE5">
      <w:pPr>
        <w:ind w:right="2268"/>
        <w:jc w:val="both"/>
        <w:rPr>
          <w:sz w:val="24"/>
        </w:rPr>
      </w:pPr>
    </w:p>
    <w:p w:rsidR="009A5864" w:rsidRDefault="009A5864" w:rsidP="00804BE5">
      <w:pPr>
        <w:ind w:right="2268"/>
        <w:jc w:val="both"/>
        <w:rPr>
          <w:b/>
          <w:sz w:val="23"/>
          <w:szCs w:val="23"/>
          <w:u w:val="single"/>
        </w:rPr>
      </w:pPr>
    </w:p>
    <w:p w:rsidR="002346A4" w:rsidRPr="00E13830" w:rsidRDefault="002346A4" w:rsidP="00804BE5">
      <w:pPr>
        <w:ind w:right="2268"/>
        <w:jc w:val="both"/>
        <w:rPr>
          <w:b/>
          <w:sz w:val="23"/>
          <w:szCs w:val="23"/>
          <w:u w:val="single"/>
        </w:rPr>
      </w:pPr>
      <w:r w:rsidRPr="00E13830">
        <w:rPr>
          <w:b/>
          <w:sz w:val="23"/>
          <w:szCs w:val="23"/>
          <w:u w:val="single"/>
        </w:rPr>
        <w:t>Entstehung und Geschichte</w:t>
      </w:r>
    </w:p>
    <w:p w:rsidR="00BF7CC4" w:rsidRPr="00E13830" w:rsidRDefault="00BF7CC4" w:rsidP="00804BE5">
      <w:pPr>
        <w:ind w:right="2268"/>
        <w:jc w:val="both"/>
        <w:rPr>
          <w:sz w:val="23"/>
          <w:szCs w:val="23"/>
        </w:rPr>
      </w:pPr>
      <w:r w:rsidRPr="00E13830">
        <w:rPr>
          <w:sz w:val="23"/>
          <w:szCs w:val="23"/>
        </w:rPr>
        <w:t xml:space="preserve">Die Idee zum Erwin </w:t>
      </w:r>
      <w:proofErr w:type="spellStart"/>
      <w:r w:rsidRPr="00E13830">
        <w:rPr>
          <w:sz w:val="23"/>
          <w:szCs w:val="23"/>
        </w:rPr>
        <w:t>Wenzl</w:t>
      </w:r>
      <w:proofErr w:type="spellEnd"/>
      <w:r w:rsidRPr="00E13830">
        <w:rPr>
          <w:sz w:val="23"/>
          <w:szCs w:val="23"/>
        </w:rPr>
        <w:t xml:space="preserve"> Preis wurde 1996 geboren - anlässlich des 75. Geburtstages von Landeshauptmann a.D. Dr. Erwin </w:t>
      </w:r>
      <w:proofErr w:type="spellStart"/>
      <w:r w:rsidRPr="00E13830">
        <w:rPr>
          <w:sz w:val="23"/>
          <w:szCs w:val="23"/>
        </w:rPr>
        <w:t>Wenzl</w:t>
      </w:r>
      <w:proofErr w:type="spellEnd"/>
      <w:r w:rsidRPr="00E13830">
        <w:rPr>
          <w:sz w:val="23"/>
          <w:szCs w:val="23"/>
        </w:rPr>
        <w:t>.</w:t>
      </w:r>
      <w:r w:rsidR="002346A4" w:rsidRPr="00E13830">
        <w:rPr>
          <w:sz w:val="23"/>
          <w:szCs w:val="23"/>
        </w:rPr>
        <w:t xml:space="preserve"> Der Erwin </w:t>
      </w:r>
      <w:proofErr w:type="spellStart"/>
      <w:r w:rsidR="002346A4" w:rsidRPr="00E13830">
        <w:rPr>
          <w:sz w:val="23"/>
          <w:szCs w:val="23"/>
        </w:rPr>
        <w:t>Wenzl</w:t>
      </w:r>
      <w:proofErr w:type="spellEnd"/>
      <w:r w:rsidR="002346A4" w:rsidRPr="00E13830">
        <w:rPr>
          <w:sz w:val="23"/>
          <w:szCs w:val="23"/>
        </w:rPr>
        <w:t xml:space="preserve"> Preis wird 2020 zum 22. Mal vergeben.</w:t>
      </w:r>
    </w:p>
    <w:p w:rsidR="004A226A" w:rsidRPr="00E13830" w:rsidRDefault="004A226A" w:rsidP="00804BE5">
      <w:pPr>
        <w:ind w:right="2268"/>
        <w:jc w:val="both"/>
        <w:rPr>
          <w:sz w:val="23"/>
          <w:szCs w:val="23"/>
        </w:rPr>
      </w:pPr>
      <w:r w:rsidRPr="00E13830">
        <w:rPr>
          <w:sz w:val="23"/>
          <w:szCs w:val="23"/>
        </w:rPr>
        <w:t xml:space="preserve">Obmann des Erwin </w:t>
      </w:r>
      <w:proofErr w:type="spellStart"/>
      <w:r w:rsidRPr="00E13830">
        <w:rPr>
          <w:sz w:val="23"/>
          <w:szCs w:val="23"/>
        </w:rPr>
        <w:t>Wenzl</w:t>
      </w:r>
      <w:proofErr w:type="spellEnd"/>
      <w:r w:rsidRPr="00E13830">
        <w:rPr>
          <w:sz w:val="23"/>
          <w:szCs w:val="23"/>
        </w:rPr>
        <w:t xml:space="preserve"> Preis Vereins ist Prof. KR Ing. </w:t>
      </w:r>
      <w:proofErr w:type="spellStart"/>
      <w:r w:rsidRPr="00E13830">
        <w:rPr>
          <w:sz w:val="23"/>
          <w:szCs w:val="23"/>
        </w:rPr>
        <w:t>DDr</w:t>
      </w:r>
      <w:proofErr w:type="spellEnd"/>
      <w:r w:rsidRPr="00E13830">
        <w:rPr>
          <w:sz w:val="23"/>
          <w:szCs w:val="23"/>
        </w:rPr>
        <w:t xml:space="preserve">. Werner Steinecker MBA, Geschäftsführer ist Mag. Günther Lengauer. </w:t>
      </w:r>
    </w:p>
    <w:p w:rsidR="002346A4" w:rsidRPr="00E13830" w:rsidRDefault="002346A4" w:rsidP="00804BE5">
      <w:pPr>
        <w:ind w:right="2268"/>
        <w:jc w:val="both"/>
        <w:rPr>
          <w:sz w:val="23"/>
          <w:szCs w:val="23"/>
        </w:rPr>
      </w:pPr>
    </w:p>
    <w:p w:rsidR="009A5864" w:rsidRDefault="009A5864" w:rsidP="00804BE5">
      <w:pPr>
        <w:ind w:right="2268"/>
        <w:jc w:val="both"/>
        <w:rPr>
          <w:b/>
          <w:sz w:val="23"/>
          <w:szCs w:val="23"/>
          <w:u w:val="single"/>
        </w:rPr>
      </w:pPr>
    </w:p>
    <w:p w:rsidR="002346A4" w:rsidRPr="00E13830" w:rsidRDefault="002346A4" w:rsidP="00804BE5">
      <w:pPr>
        <w:ind w:right="2268"/>
        <w:jc w:val="both"/>
        <w:rPr>
          <w:b/>
          <w:sz w:val="23"/>
          <w:szCs w:val="23"/>
          <w:u w:val="single"/>
        </w:rPr>
      </w:pPr>
      <w:r w:rsidRPr="00E13830">
        <w:rPr>
          <w:b/>
          <w:sz w:val="23"/>
          <w:szCs w:val="23"/>
          <w:u w:val="single"/>
        </w:rPr>
        <w:t>Beschreibung und Besonderheit</w:t>
      </w:r>
    </w:p>
    <w:p w:rsidR="002346A4" w:rsidRPr="00E13830" w:rsidRDefault="00BF7CC4" w:rsidP="00804BE5">
      <w:pPr>
        <w:ind w:right="2268"/>
        <w:jc w:val="both"/>
        <w:rPr>
          <w:sz w:val="23"/>
          <w:szCs w:val="23"/>
        </w:rPr>
      </w:pPr>
      <w:r w:rsidRPr="00E13830">
        <w:rPr>
          <w:sz w:val="23"/>
          <w:szCs w:val="23"/>
        </w:rPr>
        <w:t xml:space="preserve">Der Erwin </w:t>
      </w:r>
      <w:proofErr w:type="spellStart"/>
      <w:r w:rsidRPr="00E13830">
        <w:rPr>
          <w:sz w:val="23"/>
          <w:szCs w:val="23"/>
        </w:rPr>
        <w:t>Wenzl</w:t>
      </w:r>
      <w:proofErr w:type="spellEnd"/>
      <w:r w:rsidRPr="00E13830">
        <w:rPr>
          <w:sz w:val="23"/>
          <w:szCs w:val="23"/>
        </w:rPr>
        <w:t xml:space="preserve"> Preis ist eine jährliche Honorierung von außerordentlichen Leistungen von jungen Oberösterreicherinnen und Oberösterreichern - sie sollen vor den Vorhang geholt werden! </w:t>
      </w:r>
    </w:p>
    <w:p w:rsidR="00BF7CC4" w:rsidRPr="00E13830" w:rsidRDefault="00BF7CC4" w:rsidP="00804BE5">
      <w:pPr>
        <w:ind w:right="2268"/>
        <w:jc w:val="both"/>
        <w:rPr>
          <w:sz w:val="23"/>
          <w:szCs w:val="23"/>
        </w:rPr>
      </w:pPr>
      <w:r w:rsidRPr="00E13830">
        <w:rPr>
          <w:sz w:val="23"/>
          <w:szCs w:val="23"/>
        </w:rPr>
        <w:t xml:space="preserve">Preise und Wettbewerbe für einzelne Gruppen von Jugendlichen gab es immer. Es gibt von großen Unternehmen finanzierte Wettbewerbe für </w:t>
      </w:r>
      <w:proofErr w:type="spellStart"/>
      <w:r w:rsidRPr="00E13830">
        <w:rPr>
          <w:sz w:val="23"/>
          <w:szCs w:val="23"/>
        </w:rPr>
        <w:t>StudentInnen</w:t>
      </w:r>
      <w:proofErr w:type="spellEnd"/>
      <w:r w:rsidRPr="00E13830">
        <w:rPr>
          <w:sz w:val="23"/>
          <w:szCs w:val="23"/>
        </w:rPr>
        <w:t xml:space="preserve">, und es gibt diverse Lehrlings- und Schülerwettbewerbe. Beim Erwin </w:t>
      </w:r>
      <w:proofErr w:type="spellStart"/>
      <w:r w:rsidRPr="00E13830">
        <w:rPr>
          <w:sz w:val="23"/>
          <w:szCs w:val="23"/>
        </w:rPr>
        <w:t>Wenzl</w:t>
      </w:r>
      <w:proofErr w:type="spellEnd"/>
      <w:r w:rsidRPr="00E13830">
        <w:rPr>
          <w:sz w:val="23"/>
          <w:szCs w:val="23"/>
        </w:rPr>
        <w:t xml:space="preserve"> Preis hat man sich aber dazu entschlossen, einen neuen Weg zu gehen. Es gibt ein gleichberechtigtes Nebeneinander von </w:t>
      </w:r>
      <w:proofErr w:type="spellStart"/>
      <w:r w:rsidRPr="00E13830">
        <w:rPr>
          <w:sz w:val="23"/>
          <w:szCs w:val="23"/>
        </w:rPr>
        <w:t>StudentInnen</w:t>
      </w:r>
      <w:proofErr w:type="spellEnd"/>
      <w:r w:rsidRPr="00E13830">
        <w:rPr>
          <w:sz w:val="23"/>
          <w:szCs w:val="23"/>
        </w:rPr>
        <w:t xml:space="preserve">, </w:t>
      </w:r>
      <w:proofErr w:type="spellStart"/>
      <w:r w:rsidRPr="00E13830">
        <w:rPr>
          <w:sz w:val="23"/>
          <w:szCs w:val="23"/>
        </w:rPr>
        <w:t>SchülerInnen</w:t>
      </w:r>
      <w:proofErr w:type="spellEnd"/>
      <w:r w:rsidRPr="00E13830">
        <w:rPr>
          <w:sz w:val="23"/>
          <w:szCs w:val="23"/>
        </w:rPr>
        <w:t xml:space="preserve"> und </w:t>
      </w:r>
      <w:proofErr w:type="spellStart"/>
      <w:r w:rsidRPr="00E13830">
        <w:rPr>
          <w:sz w:val="23"/>
          <w:szCs w:val="23"/>
        </w:rPr>
        <w:t>LehrabsolventInnen</w:t>
      </w:r>
      <w:proofErr w:type="spellEnd"/>
      <w:r w:rsidRPr="00E13830">
        <w:rPr>
          <w:sz w:val="23"/>
          <w:szCs w:val="23"/>
        </w:rPr>
        <w:t xml:space="preserve">. </w:t>
      </w:r>
      <w:r w:rsidR="00017CFD" w:rsidRPr="00E13830">
        <w:rPr>
          <w:sz w:val="23"/>
          <w:szCs w:val="23"/>
        </w:rPr>
        <w:t xml:space="preserve">Leistungen in den verschiedensten Gebieten und Lebensbereichen werden gemeinsam prämiert, unterschiedlichste Lebenswege treffen aufeinander und die </w:t>
      </w:r>
      <w:proofErr w:type="spellStart"/>
      <w:r w:rsidR="00017CFD" w:rsidRPr="00E13830">
        <w:rPr>
          <w:sz w:val="23"/>
          <w:szCs w:val="23"/>
        </w:rPr>
        <w:t>PreisträgerInnen</w:t>
      </w:r>
      <w:proofErr w:type="spellEnd"/>
      <w:r w:rsidR="00017CFD" w:rsidRPr="00E13830">
        <w:rPr>
          <w:sz w:val="23"/>
          <w:szCs w:val="23"/>
        </w:rPr>
        <w:t xml:space="preserve"> feiern gemeinsam ihren Erfolg. </w:t>
      </w:r>
      <w:r w:rsidRPr="00E13830">
        <w:rPr>
          <w:sz w:val="23"/>
          <w:szCs w:val="23"/>
        </w:rPr>
        <w:t>Das macht den Preis zu einem zumindest österreichweiten Unikat.</w:t>
      </w:r>
    </w:p>
    <w:p w:rsidR="00017CFD" w:rsidRPr="00E13830" w:rsidRDefault="002346A4" w:rsidP="00804BE5">
      <w:pPr>
        <w:ind w:right="2268"/>
        <w:jc w:val="both"/>
        <w:rPr>
          <w:sz w:val="23"/>
          <w:szCs w:val="23"/>
        </w:rPr>
      </w:pPr>
      <w:r w:rsidRPr="00E13830">
        <w:rPr>
          <w:sz w:val="23"/>
          <w:szCs w:val="23"/>
        </w:rPr>
        <w:t>Je Kategorie</w:t>
      </w:r>
      <w:r w:rsidR="005B6253">
        <w:rPr>
          <w:sz w:val="23"/>
          <w:szCs w:val="23"/>
        </w:rPr>
        <w:t xml:space="preserve"> werden </w:t>
      </w:r>
      <w:r w:rsidR="00017CFD" w:rsidRPr="00E13830">
        <w:rPr>
          <w:sz w:val="23"/>
          <w:szCs w:val="23"/>
        </w:rPr>
        <w:t>Hauptpreis</w:t>
      </w:r>
      <w:r w:rsidR="005B6253">
        <w:rPr>
          <w:sz w:val="23"/>
          <w:szCs w:val="23"/>
        </w:rPr>
        <w:t xml:space="preserve">e und </w:t>
      </w:r>
      <w:r w:rsidR="00017CFD" w:rsidRPr="00E13830">
        <w:rPr>
          <w:sz w:val="23"/>
          <w:szCs w:val="23"/>
        </w:rPr>
        <w:t>Anerkennungspreise vergeben. Zusätzlich gibt es jährlich auch einen Ehrenpreis für ein besonderes Lebenswerk. 2018 erhielt diesen Univ.-Prof. i.R. Dr. Erich Peter Klement.</w:t>
      </w:r>
    </w:p>
    <w:p w:rsidR="00017CFD" w:rsidRPr="00E13830" w:rsidRDefault="00017CFD" w:rsidP="00804BE5">
      <w:pPr>
        <w:ind w:right="2268"/>
        <w:jc w:val="both"/>
        <w:rPr>
          <w:sz w:val="23"/>
          <w:szCs w:val="23"/>
        </w:rPr>
      </w:pPr>
    </w:p>
    <w:p w:rsidR="009A5864" w:rsidRDefault="009A5864" w:rsidP="00804BE5">
      <w:pPr>
        <w:ind w:right="2268"/>
        <w:jc w:val="both"/>
        <w:rPr>
          <w:b/>
          <w:sz w:val="23"/>
          <w:szCs w:val="23"/>
          <w:u w:val="single"/>
        </w:rPr>
      </w:pPr>
    </w:p>
    <w:p w:rsidR="00017CFD" w:rsidRPr="00E13830" w:rsidRDefault="00017CFD" w:rsidP="00804BE5">
      <w:pPr>
        <w:ind w:right="2268"/>
        <w:jc w:val="both"/>
        <w:rPr>
          <w:b/>
          <w:sz w:val="23"/>
          <w:szCs w:val="23"/>
          <w:u w:val="single"/>
        </w:rPr>
      </w:pPr>
      <w:r w:rsidRPr="00E13830">
        <w:rPr>
          <w:b/>
          <w:sz w:val="23"/>
          <w:szCs w:val="23"/>
          <w:u w:val="single"/>
        </w:rPr>
        <w:t>Aktuelle Einreichphase</w:t>
      </w:r>
    </w:p>
    <w:p w:rsidR="002E656F" w:rsidRPr="00E13830" w:rsidRDefault="00BF7CC4" w:rsidP="00804BE5">
      <w:pPr>
        <w:ind w:right="2268"/>
        <w:jc w:val="both"/>
        <w:rPr>
          <w:sz w:val="23"/>
          <w:szCs w:val="23"/>
        </w:rPr>
      </w:pPr>
      <w:r w:rsidRPr="00E13830">
        <w:rPr>
          <w:sz w:val="23"/>
          <w:szCs w:val="23"/>
        </w:rPr>
        <w:t>Der EWP wird</w:t>
      </w:r>
      <w:r w:rsidR="00017CFD" w:rsidRPr="00E13830">
        <w:rPr>
          <w:sz w:val="23"/>
          <w:szCs w:val="23"/>
        </w:rPr>
        <w:t xml:space="preserve"> seit 2016 im 2-</w:t>
      </w:r>
      <w:r w:rsidRPr="00E13830">
        <w:rPr>
          <w:sz w:val="23"/>
          <w:szCs w:val="23"/>
        </w:rPr>
        <w:t>Jahre</w:t>
      </w:r>
      <w:r w:rsidR="00017CFD" w:rsidRPr="00E13830">
        <w:rPr>
          <w:sz w:val="23"/>
          <w:szCs w:val="23"/>
        </w:rPr>
        <w:t>s-Rhythmus</w:t>
      </w:r>
      <w:r w:rsidRPr="00E13830">
        <w:rPr>
          <w:sz w:val="23"/>
          <w:szCs w:val="23"/>
        </w:rPr>
        <w:t xml:space="preserve"> ausgeschrieben. </w:t>
      </w:r>
      <w:r w:rsidR="00017CFD" w:rsidRPr="00E13830">
        <w:rPr>
          <w:sz w:val="23"/>
          <w:szCs w:val="23"/>
        </w:rPr>
        <w:t>Aktuell läuft die Einreichphase – diese wurde a</w:t>
      </w:r>
      <w:r w:rsidRPr="00E13830">
        <w:rPr>
          <w:sz w:val="23"/>
          <w:szCs w:val="23"/>
        </w:rPr>
        <w:t xml:space="preserve">ufgrund Corona </w:t>
      </w:r>
      <w:r w:rsidR="00017CFD" w:rsidRPr="00E13830">
        <w:rPr>
          <w:sz w:val="23"/>
          <w:szCs w:val="23"/>
        </w:rPr>
        <w:t>bis</w:t>
      </w:r>
      <w:r w:rsidRPr="00E13830">
        <w:rPr>
          <w:sz w:val="23"/>
          <w:szCs w:val="23"/>
        </w:rPr>
        <w:t xml:space="preserve"> 30.10. ausgedehnt</w:t>
      </w:r>
      <w:r w:rsidR="00017CFD" w:rsidRPr="00E13830">
        <w:rPr>
          <w:sz w:val="23"/>
          <w:szCs w:val="23"/>
        </w:rPr>
        <w:t xml:space="preserve"> (ursprünglich 30.8.)</w:t>
      </w:r>
      <w:r w:rsidRPr="00E13830">
        <w:rPr>
          <w:sz w:val="23"/>
          <w:szCs w:val="23"/>
        </w:rPr>
        <w:t>. Die Preisverleihung erfolgt voraussichtlich Anfang 2021</w:t>
      </w:r>
      <w:r w:rsidR="00017CFD" w:rsidRPr="00E13830">
        <w:rPr>
          <w:sz w:val="23"/>
          <w:szCs w:val="23"/>
        </w:rPr>
        <w:t xml:space="preserve"> im Bildungshaus Sankt Magdalena</w:t>
      </w:r>
      <w:r w:rsidRPr="00E13830">
        <w:rPr>
          <w:sz w:val="23"/>
          <w:szCs w:val="23"/>
        </w:rPr>
        <w:t>.</w:t>
      </w:r>
      <w:r w:rsidR="00804BE5">
        <w:rPr>
          <w:sz w:val="23"/>
          <w:szCs w:val="23"/>
        </w:rPr>
        <w:t xml:space="preserve"> </w:t>
      </w:r>
      <w:r w:rsidR="002E656F" w:rsidRPr="00E13830">
        <w:rPr>
          <w:sz w:val="23"/>
          <w:szCs w:val="23"/>
        </w:rPr>
        <w:t>Die Einreichung erfolgt ausnahmslos online in allen Kategorien.</w:t>
      </w:r>
    </w:p>
    <w:p w:rsidR="002E656F" w:rsidRPr="00E13830" w:rsidRDefault="002E656F" w:rsidP="00804BE5">
      <w:pPr>
        <w:ind w:right="2268"/>
        <w:rPr>
          <w:sz w:val="23"/>
          <w:szCs w:val="23"/>
        </w:rPr>
      </w:pPr>
      <w:r w:rsidRPr="00E13830">
        <w:rPr>
          <w:sz w:val="23"/>
          <w:szCs w:val="23"/>
        </w:rPr>
        <w:lastRenderedPageBreak/>
        <w:t>Aktuell liegen aus den Kategorien vor:</w:t>
      </w:r>
      <w:r w:rsidR="00804BE5">
        <w:rPr>
          <w:sz w:val="23"/>
          <w:szCs w:val="23"/>
        </w:rPr>
        <w:br/>
      </w:r>
      <w:proofErr w:type="spellStart"/>
      <w:r w:rsidR="00804BE5">
        <w:rPr>
          <w:sz w:val="23"/>
          <w:szCs w:val="23"/>
        </w:rPr>
        <w:t>LehrabsolventInnen</w:t>
      </w:r>
      <w:proofErr w:type="spellEnd"/>
      <w:r w:rsidR="00804BE5">
        <w:rPr>
          <w:sz w:val="23"/>
          <w:szCs w:val="23"/>
        </w:rPr>
        <w:tab/>
      </w:r>
      <w:r w:rsidR="00804BE5">
        <w:rPr>
          <w:sz w:val="23"/>
          <w:szCs w:val="23"/>
        </w:rPr>
        <w:tab/>
      </w:r>
      <w:r w:rsidR="00804BE5">
        <w:rPr>
          <w:sz w:val="23"/>
          <w:szCs w:val="23"/>
        </w:rPr>
        <w:tab/>
      </w:r>
      <w:r w:rsidR="009A5864">
        <w:rPr>
          <w:sz w:val="23"/>
          <w:szCs w:val="23"/>
        </w:rPr>
        <w:t>100</w:t>
      </w:r>
      <w:r w:rsidR="00804BE5">
        <w:rPr>
          <w:sz w:val="23"/>
          <w:szCs w:val="23"/>
        </w:rPr>
        <w:t xml:space="preserve"> </w:t>
      </w:r>
      <w:r w:rsidRPr="00E13830">
        <w:rPr>
          <w:sz w:val="23"/>
          <w:szCs w:val="23"/>
        </w:rPr>
        <w:t>E</w:t>
      </w:r>
      <w:r w:rsidR="00804BE5">
        <w:rPr>
          <w:sz w:val="23"/>
          <w:szCs w:val="23"/>
        </w:rPr>
        <w:t>inreichungen</w:t>
      </w:r>
      <w:r w:rsidR="00804BE5">
        <w:rPr>
          <w:sz w:val="23"/>
          <w:szCs w:val="23"/>
        </w:rPr>
        <w:br/>
      </w:r>
      <w:proofErr w:type="spellStart"/>
      <w:r w:rsidR="00804BE5">
        <w:rPr>
          <w:sz w:val="23"/>
          <w:szCs w:val="23"/>
        </w:rPr>
        <w:t>SchülerInnen</w:t>
      </w:r>
      <w:proofErr w:type="spellEnd"/>
      <w:r w:rsidR="00804BE5">
        <w:rPr>
          <w:sz w:val="23"/>
          <w:szCs w:val="23"/>
        </w:rPr>
        <w:tab/>
      </w:r>
      <w:r w:rsidR="00804BE5">
        <w:rPr>
          <w:sz w:val="23"/>
          <w:szCs w:val="23"/>
        </w:rPr>
        <w:tab/>
      </w:r>
      <w:r w:rsidR="00804BE5">
        <w:rPr>
          <w:sz w:val="23"/>
          <w:szCs w:val="23"/>
        </w:rPr>
        <w:tab/>
      </w:r>
      <w:r w:rsidR="00804BE5">
        <w:rPr>
          <w:sz w:val="23"/>
          <w:szCs w:val="23"/>
        </w:rPr>
        <w:tab/>
        <w:t xml:space="preserve">35 </w:t>
      </w:r>
      <w:r w:rsidRPr="00E13830">
        <w:rPr>
          <w:sz w:val="23"/>
          <w:szCs w:val="23"/>
        </w:rPr>
        <w:t>Einreichungen</w:t>
      </w:r>
      <w:r w:rsidRPr="00E13830">
        <w:rPr>
          <w:sz w:val="23"/>
          <w:szCs w:val="23"/>
        </w:rPr>
        <w:br/>
      </w:r>
      <w:proofErr w:type="spellStart"/>
      <w:r w:rsidRPr="00E13830">
        <w:rPr>
          <w:sz w:val="23"/>
          <w:szCs w:val="23"/>
        </w:rPr>
        <w:t>UniversitätsabsolventInnen</w:t>
      </w:r>
      <w:proofErr w:type="spellEnd"/>
      <w:r w:rsidRPr="00E13830">
        <w:rPr>
          <w:sz w:val="23"/>
          <w:szCs w:val="23"/>
        </w:rPr>
        <w:tab/>
      </w:r>
      <w:r w:rsidRPr="00E13830">
        <w:rPr>
          <w:sz w:val="23"/>
          <w:szCs w:val="23"/>
        </w:rPr>
        <w:tab/>
        <w:t>5</w:t>
      </w:r>
      <w:r w:rsidR="009A5864">
        <w:rPr>
          <w:sz w:val="23"/>
          <w:szCs w:val="23"/>
        </w:rPr>
        <w:t>5</w:t>
      </w:r>
      <w:r w:rsidRPr="00E13830">
        <w:rPr>
          <w:sz w:val="23"/>
          <w:szCs w:val="23"/>
        </w:rPr>
        <w:t xml:space="preserve"> Einreichungen</w:t>
      </w:r>
    </w:p>
    <w:p w:rsidR="009A5864" w:rsidRDefault="009A5864" w:rsidP="00804BE5">
      <w:pPr>
        <w:ind w:right="2268"/>
        <w:jc w:val="both"/>
        <w:rPr>
          <w:b/>
          <w:sz w:val="23"/>
          <w:szCs w:val="23"/>
          <w:u w:val="single"/>
        </w:rPr>
      </w:pPr>
    </w:p>
    <w:p w:rsidR="002E656F" w:rsidRPr="00804BE5" w:rsidRDefault="002E656F" w:rsidP="00804BE5">
      <w:pPr>
        <w:ind w:right="2268"/>
        <w:jc w:val="both"/>
        <w:rPr>
          <w:b/>
          <w:sz w:val="23"/>
          <w:szCs w:val="23"/>
          <w:u w:val="single"/>
        </w:rPr>
      </w:pPr>
      <w:r w:rsidRPr="00804BE5">
        <w:rPr>
          <w:b/>
          <w:sz w:val="23"/>
          <w:szCs w:val="23"/>
          <w:u w:val="single"/>
        </w:rPr>
        <w:t>Preisgelder</w:t>
      </w:r>
    </w:p>
    <w:p w:rsidR="00804BE5" w:rsidRPr="00804BE5" w:rsidRDefault="002E656F" w:rsidP="00804BE5">
      <w:pPr>
        <w:rPr>
          <w:sz w:val="23"/>
          <w:szCs w:val="23"/>
        </w:rPr>
      </w:pPr>
      <w:r w:rsidRPr="00804BE5">
        <w:rPr>
          <w:sz w:val="23"/>
          <w:szCs w:val="23"/>
        </w:rPr>
        <w:t xml:space="preserve">Insgesamt sind Preisgelder in Höhe von </w:t>
      </w:r>
      <w:r w:rsidR="00ED5BEE">
        <w:rPr>
          <w:sz w:val="23"/>
          <w:szCs w:val="23"/>
        </w:rPr>
        <w:t>9</w:t>
      </w:r>
      <w:r w:rsidRPr="00804BE5">
        <w:rPr>
          <w:sz w:val="23"/>
          <w:szCs w:val="23"/>
        </w:rPr>
        <w:t>.</w:t>
      </w:r>
      <w:r w:rsidR="00ED5BEE">
        <w:rPr>
          <w:sz w:val="23"/>
          <w:szCs w:val="23"/>
        </w:rPr>
        <w:t>8</w:t>
      </w:r>
      <w:r w:rsidRPr="00804BE5">
        <w:rPr>
          <w:sz w:val="23"/>
          <w:szCs w:val="23"/>
        </w:rPr>
        <w:t xml:space="preserve">00,- Euro ausgelobt. </w:t>
      </w:r>
      <w:r w:rsidR="00804BE5" w:rsidRPr="00804BE5">
        <w:rPr>
          <w:sz w:val="23"/>
          <w:szCs w:val="23"/>
        </w:rPr>
        <w:br/>
      </w:r>
      <w:r w:rsidR="00804BE5" w:rsidRPr="00804BE5">
        <w:rPr>
          <w:sz w:val="23"/>
          <w:szCs w:val="23"/>
          <w:u w:val="single"/>
        </w:rPr>
        <w:t xml:space="preserve">Kategorie </w:t>
      </w:r>
      <w:proofErr w:type="spellStart"/>
      <w:r w:rsidR="00804BE5" w:rsidRPr="00804BE5">
        <w:rPr>
          <w:sz w:val="23"/>
          <w:szCs w:val="23"/>
          <w:u w:val="single"/>
        </w:rPr>
        <w:t>SchülerInnen</w:t>
      </w:r>
      <w:proofErr w:type="spellEnd"/>
      <w:r w:rsidR="00804BE5" w:rsidRPr="00804BE5">
        <w:rPr>
          <w:sz w:val="23"/>
          <w:szCs w:val="23"/>
          <w:u w:val="single"/>
        </w:rPr>
        <w:t>:</w:t>
      </w:r>
      <w:r w:rsidR="00804BE5" w:rsidRPr="00804BE5">
        <w:rPr>
          <w:sz w:val="23"/>
          <w:szCs w:val="23"/>
        </w:rPr>
        <w:t xml:space="preserve"> 2 </w:t>
      </w:r>
      <w:r w:rsidR="00804BE5">
        <w:rPr>
          <w:sz w:val="23"/>
          <w:szCs w:val="23"/>
        </w:rPr>
        <w:t>Preise</w:t>
      </w:r>
      <w:r w:rsidR="00804BE5" w:rsidRPr="00804BE5">
        <w:rPr>
          <w:sz w:val="23"/>
          <w:szCs w:val="23"/>
        </w:rPr>
        <w:t xml:space="preserve"> (</w:t>
      </w:r>
      <w:r w:rsidR="00804BE5">
        <w:rPr>
          <w:sz w:val="23"/>
          <w:szCs w:val="23"/>
        </w:rPr>
        <w:t xml:space="preserve">je </w:t>
      </w:r>
      <w:r w:rsidR="00804BE5" w:rsidRPr="00804BE5">
        <w:rPr>
          <w:sz w:val="23"/>
          <w:szCs w:val="23"/>
        </w:rPr>
        <w:t xml:space="preserve">700,-), 2 </w:t>
      </w:r>
      <w:proofErr w:type="spellStart"/>
      <w:r w:rsidR="00804BE5" w:rsidRPr="00804BE5">
        <w:rPr>
          <w:sz w:val="23"/>
          <w:szCs w:val="23"/>
        </w:rPr>
        <w:t>Anerkennungpsreise</w:t>
      </w:r>
      <w:proofErr w:type="spellEnd"/>
      <w:r w:rsidR="00804BE5" w:rsidRPr="00804BE5">
        <w:rPr>
          <w:sz w:val="23"/>
          <w:szCs w:val="23"/>
        </w:rPr>
        <w:t xml:space="preserve"> (je 300,-)</w:t>
      </w:r>
      <w:r w:rsidR="00804BE5" w:rsidRPr="00804BE5">
        <w:rPr>
          <w:sz w:val="23"/>
          <w:szCs w:val="23"/>
        </w:rPr>
        <w:br/>
      </w:r>
      <w:r w:rsidR="00804BE5" w:rsidRPr="00804BE5">
        <w:rPr>
          <w:sz w:val="23"/>
          <w:szCs w:val="23"/>
          <w:u w:val="single"/>
        </w:rPr>
        <w:t>Kategorie Lehrlinge:</w:t>
      </w:r>
      <w:r w:rsidR="00804BE5" w:rsidRPr="00804BE5">
        <w:rPr>
          <w:sz w:val="23"/>
          <w:szCs w:val="23"/>
        </w:rPr>
        <w:t xml:space="preserve"> 2 </w:t>
      </w:r>
      <w:r w:rsidR="00804BE5">
        <w:rPr>
          <w:sz w:val="23"/>
          <w:szCs w:val="23"/>
        </w:rPr>
        <w:t>Preise</w:t>
      </w:r>
      <w:r w:rsidR="00804BE5" w:rsidRPr="00804BE5">
        <w:rPr>
          <w:sz w:val="23"/>
          <w:szCs w:val="23"/>
        </w:rPr>
        <w:t xml:space="preserve"> (</w:t>
      </w:r>
      <w:r w:rsidR="00804BE5">
        <w:rPr>
          <w:sz w:val="23"/>
          <w:szCs w:val="23"/>
        </w:rPr>
        <w:t xml:space="preserve">je </w:t>
      </w:r>
      <w:r w:rsidR="00804BE5" w:rsidRPr="00804BE5">
        <w:rPr>
          <w:sz w:val="23"/>
          <w:szCs w:val="23"/>
        </w:rPr>
        <w:t>700,-)</w:t>
      </w:r>
      <w:r w:rsidR="00804BE5">
        <w:rPr>
          <w:sz w:val="23"/>
          <w:szCs w:val="23"/>
        </w:rPr>
        <w:t xml:space="preserve">, </w:t>
      </w:r>
      <w:r w:rsidR="00804BE5" w:rsidRPr="00804BE5">
        <w:rPr>
          <w:sz w:val="23"/>
          <w:szCs w:val="23"/>
        </w:rPr>
        <w:t xml:space="preserve">2 </w:t>
      </w:r>
      <w:proofErr w:type="spellStart"/>
      <w:r w:rsidR="00804BE5" w:rsidRPr="00804BE5">
        <w:rPr>
          <w:sz w:val="23"/>
          <w:szCs w:val="23"/>
        </w:rPr>
        <w:t>Anerkennungpsreise</w:t>
      </w:r>
      <w:proofErr w:type="spellEnd"/>
      <w:r w:rsidR="00804BE5" w:rsidRPr="00804BE5">
        <w:rPr>
          <w:sz w:val="23"/>
          <w:szCs w:val="23"/>
        </w:rPr>
        <w:t xml:space="preserve"> (je 300,-)</w:t>
      </w:r>
      <w:r w:rsidR="00804BE5">
        <w:rPr>
          <w:sz w:val="23"/>
          <w:szCs w:val="23"/>
        </w:rPr>
        <w:br/>
      </w:r>
      <w:r w:rsidR="00804BE5" w:rsidRPr="00804BE5">
        <w:rPr>
          <w:sz w:val="23"/>
          <w:szCs w:val="23"/>
          <w:u w:val="single"/>
        </w:rPr>
        <w:t xml:space="preserve">Kategorie Universität: </w:t>
      </w:r>
      <w:r w:rsidR="00804BE5">
        <w:rPr>
          <w:sz w:val="23"/>
          <w:szCs w:val="23"/>
        </w:rPr>
        <w:br/>
        <w:t xml:space="preserve">Diplom-/Masterarbeiten: 2 Preise (je 1.100,-), </w:t>
      </w:r>
      <w:r w:rsidR="00804BE5" w:rsidRPr="00804BE5">
        <w:rPr>
          <w:sz w:val="23"/>
          <w:szCs w:val="23"/>
        </w:rPr>
        <w:t xml:space="preserve">2 </w:t>
      </w:r>
      <w:proofErr w:type="spellStart"/>
      <w:r w:rsidR="00804BE5" w:rsidRPr="00804BE5">
        <w:rPr>
          <w:sz w:val="23"/>
          <w:szCs w:val="23"/>
        </w:rPr>
        <w:t>Anerkennungpsreise</w:t>
      </w:r>
      <w:proofErr w:type="spellEnd"/>
      <w:r w:rsidR="00804BE5" w:rsidRPr="00804BE5">
        <w:rPr>
          <w:sz w:val="23"/>
          <w:szCs w:val="23"/>
        </w:rPr>
        <w:t xml:space="preserve"> (je 300,-)</w:t>
      </w:r>
      <w:r w:rsidR="00804BE5">
        <w:rPr>
          <w:sz w:val="23"/>
          <w:szCs w:val="23"/>
        </w:rPr>
        <w:br/>
        <w:t>Dissertationen: 1 Preis (1.700,-), 1 Anerkennungspreis (300,-)</w:t>
      </w:r>
      <w:r w:rsidR="003324A4">
        <w:rPr>
          <w:sz w:val="23"/>
          <w:szCs w:val="23"/>
        </w:rPr>
        <w:br/>
        <w:t>Ehrenpreis: 1.</w:t>
      </w:r>
      <w:r w:rsidR="009A5864">
        <w:rPr>
          <w:sz w:val="23"/>
          <w:szCs w:val="23"/>
        </w:rPr>
        <w:t>0</w:t>
      </w:r>
      <w:r w:rsidR="003324A4">
        <w:rPr>
          <w:sz w:val="23"/>
          <w:szCs w:val="23"/>
        </w:rPr>
        <w:t>00,- (wird für einen wohltätigen Zweck gespendet)</w:t>
      </w:r>
    </w:p>
    <w:p w:rsidR="00804BE5" w:rsidRPr="00E13830" w:rsidRDefault="00804BE5" w:rsidP="00804BE5">
      <w:pPr>
        <w:pStyle w:val="KeinLeerraum"/>
        <w:ind w:left="2124" w:firstLine="708"/>
      </w:pPr>
    </w:p>
    <w:p w:rsidR="00BF7CC4" w:rsidRPr="00E13830" w:rsidRDefault="00BF7CC4" w:rsidP="00804BE5">
      <w:pPr>
        <w:ind w:right="2268"/>
        <w:jc w:val="both"/>
        <w:rPr>
          <w:sz w:val="23"/>
          <w:szCs w:val="23"/>
        </w:rPr>
      </w:pPr>
    </w:p>
    <w:p w:rsidR="005A6007" w:rsidRPr="00E13830" w:rsidRDefault="005A6007" w:rsidP="00804BE5">
      <w:pPr>
        <w:ind w:right="2268"/>
        <w:jc w:val="both"/>
        <w:rPr>
          <w:b/>
          <w:sz w:val="23"/>
          <w:szCs w:val="23"/>
          <w:u w:val="single"/>
        </w:rPr>
      </w:pPr>
      <w:r w:rsidRPr="00E13830">
        <w:rPr>
          <w:b/>
          <w:sz w:val="23"/>
          <w:szCs w:val="23"/>
          <w:u w:val="single"/>
        </w:rPr>
        <w:t>Juryarbeit</w:t>
      </w:r>
    </w:p>
    <w:p w:rsidR="005A6007" w:rsidRPr="00E13830" w:rsidRDefault="005A6007" w:rsidP="00804BE5">
      <w:pPr>
        <w:ind w:right="2268"/>
        <w:jc w:val="both"/>
        <w:rPr>
          <w:sz w:val="23"/>
          <w:szCs w:val="23"/>
        </w:rPr>
      </w:pPr>
      <w:r w:rsidRPr="00E13830">
        <w:rPr>
          <w:sz w:val="23"/>
          <w:szCs w:val="23"/>
        </w:rPr>
        <w:t xml:space="preserve">Die Jury des Erwin </w:t>
      </w:r>
      <w:proofErr w:type="spellStart"/>
      <w:r w:rsidRPr="00E13830">
        <w:rPr>
          <w:sz w:val="23"/>
          <w:szCs w:val="23"/>
        </w:rPr>
        <w:t>Wenzl</w:t>
      </w:r>
      <w:proofErr w:type="spellEnd"/>
      <w:r w:rsidRPr="00E13830">
        <w:rPr>
          <w:sz w:val="23"/>
          <w:szCs w:val="23"/>
        </w:rPr>
        <w:t xml:space="preserve"> Preises tagt nach Ablauf der Einreichfrist und hat die verantwortungsvolle Aufgabe, aus der Vielfalt und Vielzahl der Einreichungen die </w:t>
      </w:r>
      <w:proofErr w:type="spellStart"/>
      <w:r w:rsidRPr="00E13830">
        <w:rPr>
          <w:sz w:val="23"/>
          <w:szCs w:val="23"/>
        </w:rPr>
        <w:t>PreisträgerInnen</w:t>
      </w:r>
      <w:proofErr w:type="spellEnd"/>
      <w:r w:rsidRPr="00E13830">
        <w:rPr>
          <w:sz w:val="23"/>
          <w:szCs w:val="23"/>
        </w:rPr>
        <w:t xml:space="preserve"> </w:t>
      </w:r>
      <w:r w:rsidR="00E047A6" w:rsidRPr="00E13830">
        <w:rPr>
          <w:sz w:val="23"/>
          <w:szCs w:val="23"/>
        </w:rPr>
        <w:t>zu wählen.</w:t>
      </w:r>
    </w:p>
    <w:p w:rsidR="00E047A6" w:rsidRPr="00E13830" w:rsidRDefault="00E047A6" w:rsidP="00804BE5">
      <w:pPr>
        <w:ind w:right="2268"/>
        <w:jc w:val="both"/>
        <w:rPr>
          <w:sz w:val="23"/>
          <w:szCs w:val="23"/>
        </w:rPr>
      </w:pPr>
      <w:r w:rsidRPr="00E13830">
        <w:rPr>
          <w:sz w:val="23"/>
          <w:szCs w:val="23"/>
        </w:rPr>
        <w:t xml:space="preserve">Die Juryvorsitzenden Mag. Friedrich Dallamaßl (Kategorie </w:t>
      </w:r>
      <w:proofErr w:type="spellStart"/>
      <w:r w:rsidRPr="00E13830">
        <w:rPr>
          <w:sz w:val="23"/>
          <w:szCs w:val="23"/>
        </w:rPr>
        <w:t>LehrabsolventInnen</w:t>
      </w:r>
      <w:proofErr w:type="spellEnd"/>
      <w:r w:rsidRPr="00E13830">
        <w:rPr>
          <w:sz w:val="23"/>
          <w:szCs w:val="23"/>
        </w:rPr>
        <w:t xml:space="preserve">), Dir. Mag. Wolfgang Zechmeister (Kategorie </w:t>
      </w:r>
      <w:proofErr w:type="spellStart"/>
      <w:r w:rsidRPr="00E13830">
        <w:rPr>
          <w:sz w:val="23"/>
          <w:szCs w:val="23"/>
        </w:rPr>
        <w:t>SchülerInnen</w:t>
      </w:r>
      <w:proofErr w:type="spellEnd"/>
      <w:r w:rsidRPr="00E13830">
        <w:rPr>
          <w:sz w:val="23"/>
          <w:szCs w:val="23"/>
        </w:rPr>
        <w:t>) und Dekan Univ.-Prof. Dr. Michael Mayrhofer</w:t>
      </w:r>
      <w:r w:rsidR="00B50B82" w:rsidRPr="00E13830">
        <w:rPr>
          <w:sz w:val="23"/>
          <w:szCs w:val="23"/>
        </w:rPr>
        <w:t xml:space="preserve"> (Kategorie </w:t>
      </w:r>
      <w:proofErr w:type="spellStart"/>
      <w:r w:rsidR="00B50B82" w:rsidRPr="00E13830">
        <w:rPr>
          <w:sz w:val="23"/>
          <w:szCs w:val="23"/>
        </w:rPr>
        <w:t>UniversitätsabsolventInnen</w:t>
      </w:r>
      <w:proofErr w:type="spellEnd"/>
      <w:r w:rsidR="00B50B82" w:rsidRPr="00E13830">
        <w:rPr>
          <w:sz w:val="23"/>
          <w:szCs w:val="23"/>
        </w:rPr>
        <w:t xml:space="preserve">) werden die Einreichungen mit ihrem jeweiligen </w:t>
      </w:r>
      <w:proofErr w:type="spellStart"/>
      <w:r w:rsidR="00B50B82" w:rsidRPr="00E13830">
        <w:rPr>
          <w:sz w:val="23"/>
          <w:szCs w:val="23"/>
        </w:rPr>
        <w:t>ExpertInnengremium</w:t>
      </w:r>
      <w:proofErr w:type="spellEnd"/>
      <w:r w:rsidR="00B50B82" w:rsidRPr="00E13830">
        <w:rPr>
          <w:sz w:val="23"/>
          <w:szCs w:val="23"/>
        </w:rPr>
        <w:t xml:space="preserve"> die Einreichungen sichten.</w:t>
      </w:r>
    </w:p>
    <w:p w:rsidR="00B50B82" w:rsidRPr="00E13830" w:rsidRDefault="00460EA6" w:rsidP="00804BE5">
      <w:pPr>
        <w:ind w:right="2268"/>
        <w:jc w:val="both"/>
        <w:rPr>
          <w:sz w:val="23"/>
          <w:szCs w:val="23"/>
          <w:lang w:val="de-AT"/>
        </w:rPr>
      </w:pPr>
      <w:r w:rsidRPr="00E13830">
        <w:rPr>
          <w:sz w:val="23"/>
          <w:szCs w:val="23"/>
          <w:lang w:val="de-AT"/>
        </w:rPr>
        <w:t xml:space="preserve">Die Jury im Universitätsbereich setzt sich aus 15 </w:t>
      </w:r>
      <w:proofErr w:type="spellStart"/>
      <w:r w:rsidRPr="00E13830">
        <w:rPr>
          <w:sz w:val="23"/>
          <w:szCs w:val="23"/>
          <w:lang w:val="de-AT"/>
        </w:rPr>
        <w:t>UniversitätsprofessorInnen</w:t>
      </w:r>
      <w:proofErr w:type="spellEnd"/>
      <w:r w:rsidRPr="00E13830">
        <w:rPr>
          <w:sz w:val="23"/>
          <w:szCs w:val="23"/>
          <w:lang w:val="de-AT"/>
        </w:rPr>
        <w:t xml:space="preserve"> von mehreren renommierten Universitäten zusammen.</w:t>
      </w:r>
    </w:p>
    <w:p w:rsidR="00460EA6" w:rsidRPr="00E13830" w:rsidRDefault="00460EA6" w:rsidP="00804BE5">
      <w:pPr>
        <w:ind w:right="2268"/>
        <w:jc w:val="both"/>
        <w:rPr>
          <w:sz w:val="23"/>
          <w:szCs w:val="23"/>
          <w:lang w:val="de-AT"/>
        </w:rPr>
      </w:pPr>
      <w:r w:rsidRPr="00E13830">
        <w:rPr>
          <w:sz w:val="23"/>
          <w:szCs w:val="23"/>
          <w:lang w:val="de-AT"/>
        </w:rPr>
        <w:t xml:space="preserve">In den vergangenen Jahren zeichneten sich die Einreichungen durchwegs durch sehr hohe Qualität aus. Im Lehrlingsbereich finden sich </w:t>
      </w:r>
      <w:proofErr w:type="spellStart"/>
      <w:r w:rsidRPr="00E13830">
        <w:rPr>
          <w:sz w:val="23"/>
          <w:szCs w:val="23"/>
          <w:lang w:val="de-AT"/>
        </w:rPr>
        <w:t>EinreicherInnen</w:t>
      </w:r>
      <w:proofErr w:type="spellEnd"/>
      <w:r w:rsidRPr="00E13830">
        <w:rPr>
          <w:sz w:val="23"/>
          <w:szCs w:val="23"/>
          <w:lang w:val="de-AT"/>
        </w:rPr>
        <w:t xml:space="preserve"> mit mehreren Lehrabschlüssen, die zudem </w:t>
      </w:r>
      <w:r w:rsidR="00632820" w:rsidRPr="00E13830">
        <w:rPr>
          <w:sz w:val="23"/>
          <w:szCs w:val="23"/>
          <w:lang w:val="de-AT"/>
        </w:rPr>
        <w:t xml:space="preserve">bei Lehrlingswettbewerbe Plätze errungen haben und ehrenamtlich engagiert sind. </w:t>
      </w:r>
    </w:p>
    <w:p w:rsidR="00632820" w:rsidRPr="00E13830" w:rsidRDefault="00632820" w:rsidP="00804BE5">
      <w:pPr>
        <w:ind w:right="2268"/>
        <w:jc w:val="both"/>
        <w:rPr>
          <w:sz w:val="23"/>
          <w:szCs w:val="23"/>
          <w:lang w:val="de-AT"/>
        </w:rPr>
      </w:pPr>
      <w:proofErr w:type="spellStart"/>
      <w:r w:rsidRPr="00E13830">
        <w:rPr>
          <w:sz w:val="23"/>
          <w:szCs w:val="23"/>
          <w:lang w:val="de-AT"/>
        </w:rPr>
        <w:t>SchülerInnen</w:t>
      </w:r>
      <w:proofErr w:type="spellEnd"/>
      <w:r w:rsidRPr="00E13830">
        <w:rPr>
          <w:sz w:val="23"/>
          <w:szCs w:val="23"/>
          <w:lang w:val="de-AT"/>
        </w:rPr>
        <w:t xml:space="preserve"> können Diplomarbeiten und vorwissenschaftliche Arbeiten vorweisen, die sich mit zukunftsweisenden Themen beschäftigen – sei es technisch, gesellschaftlich oder umweltpolitisch.</w:t>
      </w:r>
    </w:p>
    <w:p w:rsidR="002950AC" w:rsidRPr="00E13830" w:rsidRDefault="00632820" w:rsidP="00804BE5">
      <w:pPr>
        <w:ind w:right="2268"/>
        <w:jc w:val="both"/>
        <w:rPr>
          <w:sz w:val="23"/>
          <w:szCs w:val="23"/>
          <w:lang w:val="de-AT"/>
        </w:rPr>
      </w:pPr>
      <w:proofErr w:type="spellStart"/>
      <w:r w:rsidRPr="00E13830">
        <w:rPr>
          <w:sz w:val="23"/>
          <w:szCs w:val="23"/>
          <w:lang w:val="de-AT"/>
        </w:rPr>
        <w:t>UniversitätsabsolventInnen</w:t>
      </w:r>
      <w:proofErr w:type="spellEnd"/>
      <w:r w:rsidRPr="00E13830">
        <w:rPr>
          <w:sz w:val="23"/>
          <w:szCs w:val="23"/>
          <w:lang w:val="de-AT"/>
        </w:rPr>
        <w:t xml:space="preserve"> können neben der Grundvoraussetzung Note Sehr Gut häufig ebenfalls weitere Studienabschlüsse, Auslandsaufenthalte, Stipendien oder Promotionen </w:t>
      </w:r>
      <w:proofErr w:type="spellStart"/>
      <w:r w:rsidRPr="00E13830">
        <w:rPr>
          <w:sz w:val="23"/>
          <w:szCs w:val="23"/>
          <w:lang w:val="de-AT"/>
        </w:rPr>
        <w:t>sub</w:t>
      </w:r>
      <w:proofErr w:type="spellEnd"/>
      <w:r w:rsidRPr="00E13830">
        <w:rPr>
          <w:sz w:val="23"/>
          <w:szCs w:val="23"/>
          <w:lang w:val="de-AT"/>
        </w:rPr>
        <w:t xml:space="preserve"> </w:t>
      </w:r>
      <w:proofErr w:type="spellStart"/>
      <w:r w:rsidRPr="00E13830">
        <w:rPr>
          <w:sz w:val="23"/>
          <w:szCs w:val="23"/>
          <w:lang w:val="de-AT"/>
        </w:rPr>
        <w:t>auspiciis</w:t>
      </w:r>
      <w:proofErr w:type="spellEnd"/>
      <w:r w:rsidRPr="00E13830">
        <w:rPr>
          <w:sz w:val="23"/>
          <w:szCs w:val="23"/>
          <w:lang w:val="de-AT"/>
        </w:rPr>
        <w:t xml:space="preserve"> </w:t>
      </w:r>
      <w:proofErr w:type="spellStart"/>
      <w:r w:rsidRPr="00E13830">
        <w:rPr>
          <w:sz w:val="23"/>
          <w:szCs w:val="23"/>
          <w:lang w:val="de-AT"/>
        </w:rPr>
        <w:t>praesidentis</w:t>
      </w:r>
      <w:proofErr w:type="spellEnd"/>
      <w:r w:rsidRPr="00E13830">
        <w:rPr>
          <w:sz w:val="23"/>
          <w:szCs w:val="23"/>
          <w:lang w:val="de-AT"/>
        </w:rPr>
        <w:t xml:space="preserve"> </w:t>
      </w:r>
      <w:proofErr w:type="spellStart"/>
      <w:r w:rsidRPr="00E13830">
        <w:rPr>
          <w:sz w:val="23"/>
          <w:szCs w:val="23"/>
          <w:lang w:val="de-AT"/>
        </w:rPr>
        <w:t>rei</w:t>
      </w:r>
      <w:proofErr w:type="spellEnd"/>
      <w:r w:rsidRPr="00E13830">
        <w:rPr>
          <w:sz w:val="23"/>
          <w:szCs w:val="23"/>
          <w:lang w:val="de-AT"/>
        </w:rPr>
        <w:t xml:space="preserve"> </w:t>
      </w:r>
      <w:proofErr w:type="spellStart"/>
      <w:r w:rsidRPr="00E13830">
        <w:rPr>
          <w:sz w:val="23"/>
          <w:szCs w:val="23"/>
          <w:lang w:val="de-AT"/>
        </w:rPr>
        <w:t>publicae</w:t>
      </w:r>
      <w:proofErr w:type="spellEnd"/>
      <w:r w:rsidRPr="00E13830">
        <w:rPr>
          <w:sz w:val="23"/>
          <w:szCs w:val="23"/>
          <w:lang w:val="de-AT"/>
        </w:rPr>
        <w:t xml:space="preserve"> vorweisen.</w:t>
      </w:r>
    </w:p>
    <w:p w:rsidR="002950AC" w:rsidRPr="00E13830" w:rsidRDefault="002950AC" w:rsidP="00804BE5">
      <w:pPr>
        <w:ind w:right="2268"/>
        <w:jc w:val="both"/>
        <w:rPr>
          <w:b/>
          <w:sz w:val="23"/>
          <w:szCs w:val="23"/>
          <w:u w:val="single"/>
        </w:rPr>
      </w:pPr>
      <w:r w:rsidRPr="00E13830">
        <w:rPr>
          <w:b/>
          <w:sz w:val="23"/>
          <w:szCs w:val="23"/>
          <w:u w:val="single"/>
        </w:rPr>
        <w:lastRenderedPageBreak/>
        <w:t xml:space="preserve">Highlights aus den Erwin </w:t>
      </w:r>
      <w:proofErr w:type="spellStart"/>
      <w:r w:rsidRPr="00E13830">
        <w:rPr>
          <w:b/>
          <w:sz w:val="23"/>
          <w:szCs w:val="23"/>
          <w:u w:val="single"/>
        </w:rPr>
        <w:t>Wenzl</w:t>
      </w:r>
      <w:proofErr w:type="spellEnd"/>
      <w:r w:rsidRPr="00E13830">
        <w:rPr>
          <w:b/>
          <w:sz w:val="23"/>
          <w:szCs w:val="23"/>
          <w:u w:val="single"/>
        </w:rPr>
        <w:t xml:space="preserve"> Preis-Verleihungen</w:t>
      </w:r>
    </w:p>
    <w:p w:rsidR="002950AC" w:rsidRPr="00E13830" w:rsidRDefault="00542723" w:rsidP="00804BE5">
      <w:pPr>
        <w:ind w:right="2268"/>
        <w:jc w:val="both"/>
        <w:rPr>
          <w:sz w:val="23"/>
          <w:szCs w:val="23"/>
          <w:lang w:val="de-AT"/>
        </w:rPr>
      </w:pPr>
      <w:r w:rsidRPr="00E13830">
        <w:rPr>
          <w:sz w:val="23"/>
          <w:szCs w:val="23"/>
          <w:lang w:val="de-AT"/>
        </w:rPr>
        <w:t xml:space="preserve">Dass der Erwin </w:t>
      </w:r>
      <w:proofErr w:type="spellStart"/>
      <w:r w:rsidRPr="00E13830">
        <w:rPr>
          <w:sz w:val="23"/>
          <w:szCs w:val="23"/>
          <w:lang w:val="de-AT"/>
        </w:rPr>
        <w:t>Wenzl</w:t>
      </w:r>
      <w:proofErr w:type="spellEnd"/>
      <w:r w:rsidRPr="00E13830">
        <w:rPr>
          <w:sz w:val="23"/>
          <w:szCs w:val="23"/>
          <w:lang w:val="de-AT"/>
        </w:rPr>
        <w:t xml:space="preserve"> Preis in Oberösterreich ein etablierter und angesehener Bildungspreis ist, zeigt sich sowohl in der Anzahl als auch in der Qualität der Einreichungen. </w:t>
      </w:r>
    </w:p>
    <w:p w:rsidR="00286B9F" w:rsidRPr="00E13830" w:rsidRDefault="000C1843" w:rsidP="00804BE5">
      <w:pPr>
        <w:ind w:right="2268"/>
        <w:jc w:val="both"/>
        <w:rPr>
          <w:sz w:val="23"/>
          <w:szCs w:val="23"/>
          <w:lang w:val="de-AT"/>
        </w:rPr>
      </w:pPr>
      <w:r w:rsidRPr="00E13830">
        <w:rPr>
          <w:sz w:val="23"/>
          <w:szCs w:val="23"/>
          <w:lang w:val="de-AT"/>
        </w:rPr>
        <w:t>Im Jah</w:t>
      </w:r>
      <w:r w:rsidR="00534849" w:rsidRPr="00E13830">
        <w:rPr>
          <w:sz w:val="23"/>
          <w:szCs w:val="23"/>
          <w:lang w:val="de-AT"/>
        </w:rPr>
        <w:t xml:space="preserve">r 1997 startete man mit 136 Einreichungen, bereits drei Jahre später wurden weit über 300 Einreichungen verzeichnet. In vielen Jahren des Erwin </w:t>
      </w:r>
      <w:proofErr w:type="spellStart"/>
      <w:r w:rsidR="00534849" w:rsidRPr="00E13830">
        <w:rPr>
          <w:sz w:val="23"/>
          <w:szCs w:val="23"/>
          <w:lang w:val="de-AT"/>
        </w:rPr>
        <w:t>Wenzl</w:t>
      </w:r>
      <w:proofErr w:type="spellEnd"/>
      <w:r w:rsidR="00534849" w:rsidRPr="00E13830">
        <w:rPr>
          <w:sz w:val="23"/>
          <w:szCs w:val="23"/>
          <w:lang w:val="de-AT"/>
        </w:rPr>
        <w:t xml:space="preserve"> Preises gab es sogar </w:t>
      </w:r>
      <w:r w:rsidR="00C5793F" w:rsidRPr="00E13830">
        <w:rPr>
          <w:sz w:val="23"/>
          <w:szCs w:val="23"/>
          <w:lang w:val="de-AT"/>
        </w:rPr>
        <w:t>über 500 Einreichungen.</w:t>
      </w:r>
    </w:p>
    <w:p w:rsidR="00C5793F" w:rsidRPr="00E13830" w:rsidRDefault="00140B88" w:rsidP="00804BE5">
      <w:pPr>
        <w:ind w:right="2268"/>
        <w:jc w:val="both"/>
        <w:rPr>
          <w:sz w:val="23"/>
          <w:szCs w:val="23"/>
          <w:lang w:val="de-AT"/>
        </w:rPr>
      </w:pPr>
      <w:r w:rsidRPr="00E13830">
        <w:rPr>
          <w:sz w:val="23"/>
          <w:szCs w:val="23"/>
          <w:lang w:val="de-AT"/>
        </w:rPr>
        <w:t>Auch die Qualität überzeugt stets:</w:t>
      </w:r>
    </w:p>
    <w:p w:rsidR="00140B88" w:rsidRPr="00E13830" w:rsidRDefault="00140B88" w:rsidP="00804BE5">
      <w:pPr>
        <w:ind w:right="2268"/>
        <w:jc w:val="both"/>
        <w:rPr>
          <w:sz w:val="23"/>
          <w:szCs w:val="23"/>
          <w:lang w:val="de-AT"/>
        </w:rPr>
      </w:pPr>
      <w:r w:rsidRPr="00E13830">
        <w:rPr>
          <w:sz w:val="23"/>
          <w:szCs w:val="23"/>
          <w:lang w:val="de-AT"/>
        </w:rPr>
        <w:t xml:space="preserve">Im Jahr 2018 ging einer der Lehrlingspreise an Katharina Strasser aus </w:t>
      </w:r>
      <w:proofErr w:type="spellStart"/>
      <w:r w:rsidRPr="00E13830">
        <w:rPr>
          <w:sz w:val="23"/>
          <w:szCs w:val="23"/>
          <w:lang w:val="de-AT"/>
        </w:rPr>
        <w:t>Waizenkirchen</w:t>
      </w:r>
      <w:proofErr w:type="spellEnd"/>
      <w:r w:rsidRPr="00E13830">
        <w:rPr>
          <w:sz w:val="23"/>
          <w:szCs w:val="23"/>
          <w:lang w:val="de-AT"/>
        </w:rPr>
        <w:t xml:space="preserve">, die in ihrer Doppellehre zur Einzelhandelskauffrau und Landschaftsgärtnerin mit Meisterprüfung nicht nur Staatsmeisterin der </w:t>
      </w:r>
      <w:proofErr w:type="spellStart"/>
      <w:r w:rsidRPr="00E13830">
        <w:rPr>
          <w:sz w:val="23"/>
          <w:szCs w:val="23"/>
          <w:lang w:val="de-AT"/>
        </w:rPr>
        <w:t>LandschaftsgärtnerInnen</w:t>
      </w:r>
      <w:proofErr w:type="spellEnd"/>
      <w:r w:rsidRPr="00E13830">
        <w:rPr>
          <w:sz w:val="23"/>
          <w:szCs w:val="23"/>
          <w:lang w:val="de-AT"/>
        </w:rPr>
        <w:t xml:space="preserve"> wurde, sondern auch die Silbermedaille bei den </w:t>
      </w:r>
      <w:proofErr w:type="spellStart"/>
      <w:r w:rsidRPr="00E13830">
        <w:rPr>
          <w:sz w:val="23"/>
          <w:szCs w:val="23"/>
          <w:lang w:val="de-AT"/>
        </w:rPr>
        <w:t>Euroskills</w:t>
      </w:r>
      <w:proofErr w:type="spellEnd"/>
      <w:r w:rsidRPr="00E13830">
        <w:rPr>
          <w:sz w:val="23"/>
          <w:szCs w:val="23"/>
          <w:lang w:val="de-AT"/>
        </w:rPr>
        <w:t xml:space="preserve"> in Schweden und den 8. Platz und Medaillon </w:t>
      </w:r>
      <w:proofErr w:type="spellStart"/>
      <w:r w:rsidRPr="00E13830">
        <w:rPr>
          <w:sz w:val="23"/>
          <w:szCs w:val="23"/>
          <w:lang w:val="de-AT"/>
        </w:rPr>
        <w:t>of</w:t>
      </w:r>
      <w:proofErr w:type="spellEnd"/>
      <w:r w:rsidRPr="00E13830">
        <w:rPr>
          <w:sz w:val="23"/>
          <w:szCs w:val="23"/>
          <w:lang w:val="de-AT"/>
        </w:rPr>
        <w:t xml:space="preserve"> Excellence bei den World Skills in Abu Dhabi erreichte. </w:t>
      </w:r>
    </w:p>
    <w:p w:rsidR="00CE0136" w:rsidRDefault="00CE0136" w:rsidP="00804BE5">
      <w:pPr>
        <w:ind w:right="2268"/>
        <w:jc w:val="both"/>
        <w:rPr>
          <w:sz w:val="23"/>
          <w:szCs w:val="23"/>
          <w:lang w:val="de-AT"/>
        </w:rPr>
      </w:pPr>
      <w:r>
        <w:rPr>
          <w:sz w:val="23"/>
          <w:szCs w:val="23"/>
          <w:lang w:val="de-AT"/>
        </w:rPr>
        <w:t xml:space="preserve">In der Kategorie </w:t>
      </w:r>
      <w:proofErr w:type="spellStart"/>
      <w:r>
        <w:rPr>
          <w:sz w:val="23"/>
          <w:szCs w:val="23"/>
          <w:lang w:val="de-AT"/>
        </w:rPr>
        <w:t>SchülerInnen</w:t>
      </w:r>
      <w:proofErr w:type="spellEnd"/>
      <w:r>
        <w:rPr>
          <w:sz w:val="23"/>
          <w:szCs w:val="23"/>
          <w:lang w:val="de-AT"/>
        </w:rPr>
        <w:t xml:space="preserve"> überzeugte Johannes Gebel, der sich in seiner 40-seitigen vorwissenschaftlichen Arbeit mit dem Thema „Völkerrecht“ und der geschichtlichen Epoche des deutschen Kolonialismus intensiv auseinandersetzte. Die Arbeit wurde mit Sehr gut beurteilt, auch seine Reifeprüfung legte er mit ausgezeichnetem Erfolg ab.</w:t>
      </w:r>
    </w:p>
    <w:p w:rsidR="002950AC" w:rsidRPr="00E13830" w:rsidRDefault="00502602" w:rsidP="00804BE5">
      <w:pPr>
        <w:ind w:right="2268"/>
        <w:jc w:val="both"/>
        <w:rPr>
          <w:sz w:val="23"/>
          <w:szCs w:val="23"/>
          <w:lang w:val="de-AT"/>
        </w:rPr>
      </w:pPr>
      <w:r>
        <w:rPr>
          <w:sz w:val="23"/>
          <w:szCs w:val="23"/>
          <w:lang w:val="de-AT"/>
        </w:rPr>
        <w:t xml:space="preserve">Im Bereich der </w:t>
      </w:r>
      <w:proofErr w:type="spellStart"/>
      <w:r>
        <w:rPr>
          <w:sz w:val="23"/>
          <w:szCs w:val="23"/>
          <w:lang w:val="de-AT"/>
        </w:rPr>
        <w:t>UniversitätsabsolventInnen</w:t>
      </w:r>
      <w:proofErr w:type="spellEnd"/>
      <w:r>
        <w:rPr>
          <w:sz w:val="23"/>
          <w:szCs w:val="23"/>
          <w:lang w:val="de-AT"/>
        </w:rPr>
        <w:t xml:space="preserve"> ragte unter anderem die Dissertation von Dr. Peter Gangl heraus, der an der Johannes Kepler Universität am </w:t>
      </w:r>
      <w:proofErr w:type="spellStart"/>
      <w:r>
        <w:rPr>
          <w:sz w:val="23"/>
          <w:szCs w:val="23"/>
          <w:lang w:val="de-AT"/>
        </w:rPr>
        <w:t>Doktoratskolleg</w:t>
      </w:r>
      <w:proofErr w:type="spellEnd"/>
      <w:r>
        <w:rPr>
          <w:sz w:val="23"/>
          <w:szCs w:val="23"/>
          <w:lang w:val="de-AT"/>
        </w:rPr>
        <w:t xml:space="preserve"> </w:t>
      </w:r>
      <w:proofErr w:type="spellStart"/>
      <w:r>
        <w:rPr>
          <w:sz w:val="23"/>
          <w:szCs w:val="23"/>
          <w:lang w:val="de-AT"/>
        </w:rPr>
        <w:t>Computational</w:t>
      </w:r>
      <w:proofErr w:type="spellEnd"/>
      <w:r>
        <w:rPr>
          <w:sz w:val="23"/>
          <w:szCs w:val="23"/>
          <w:lang w:val="de-AT"/>
        </w:rPr>
        <w:t xml:space="preserve"> </w:t>
      </w:r>
      <w:proofErr w:type="spellStart"/>
      <w:r>
        <w:rPr>
          <w:sz w:val="23"/>
          <w:szCs w:val="23"/>
          <w:lang w:val="de-AT"/>
        </w:rPr>
        <w:t>Mathematics</w:t>
      </w:r>
      <w:proofErr w:type="spellEnd"/>
      <w:r>
        <w:rPr>
          <w:sz w:val="23"/>
          <w:szCs w:val="23"/>
          <w:lang w:val="de-AT"/>
        </w:rPr>
        <w:t xml:space="preserve"> die geometrische Optimierung von Elektromotoren behandelte. Bereits während seines Studiums kann er eine Vielzahl an Veröffentlichungen, Präsentationen auf internationalen Konferenzen und einige Auszeichnungen für herausragende Studienleistungen vorweisen.</w:t>
      </w:r>
    </w:p>
    <w:p w:rsidR="00632820" w:rsidRDefault="00632820" w:rsidP="00804BE5">
      <w:pPr>
        <w:ind w:right="2268"/>
        <w:jc w:val="both"/>
        <w:rPr>
          <w:sz w:val="23"/>
          <w:szCs w:val="23"/>
          <w:lang w:val="de-AT"/>
        </w:rPr>
      </w:pPr>
    </w:p>
    <w:p w:rsidR="009A5864" w:rsidRDefault="009A5864" w:rsidP="00804BE5">
      <w:pPr>
        <w:ind w:right="2268"/>
        <w:jc w:val="both"/>
        <w:rPr>
          <w:sz w:val="23"/>
          <w:szCs w:val="23"/>
          <w:lang w:val="de-AT"/>
        </w:rPr>
      </w:pPr>
    </w:p>
    <w:p w:rsidR="009A5864" w:rsidRDefault="009A5864" w:rsidP="00804BE5">
      <w:pPr>
        <w:ind w:right="2268"/>
        <w:jc w:val="both"/>
        <w:rPr>
          <w:sz w:val="23"/>
          <w:szCs w:val="23"/>
          <w:lang w:val="de-AT"/>
        </w:rPr>
      </w:pPr>
    </w:p>
    <w:p w:rsidR="009A5864" w:rsidRDefault="009A5864" w:rsidP="00804BE5">
      <w:pPr>
        <w:ind w:right="2268"/>
        <w:jc w:val="both"/>
        <w:rPr>
          <w:sz w:val="23"/>
          <w:szCs w:val="23"/>
          <w:lang w:val="de-AT"/>
        </w:rPr>
      </w:pPr>
    </w:p>
    <w:p w:rsidR="009A5864" w:rsidRDefault="009A5864" w:rsidP="00804BE5">
      <w:pPr>
        <w:ind w:right="2268"/>
        <w:jc w:val="both"/>
        <w:rPr>
          <w:sz w:val="23"/>
          <w:szCs w:val="23"/>
          <w:lang w:val="de-AT"/>
        </w:rPr>
      </w:pPr>
    </w:p>
    <w:p w:rsidR="009A5864" w:rsidRDefault="009A5864" w:rsidP="00804BE5">
      <w:pPr>
        <w:ind w:right="2268"/>
        <w:jc w:val="both"/>
        <w:rPr>
          <w:sz w:val="23"/>
          <w:szCs w:val="23"/>
          <w:lang w:val="de-AT"/>
        </w:rPr>
      </w:pPr>
    </w:p>
    <w:p w:rsidR="009A5864" w:rsidRDefault="009A5864" w:rsidP="00804BE5">
      <w:pPr>
        <w:ind w:right="2268"/>
        <w:jc w:val="both"/>
        <w:rPr>
          <w:sz w:val="23"/>
          <w:szCs w:val="23"/>
          <w:lang w:val="de-AT"/>
        </w:rPr>
      </w:pPr>
    </w:p>
    <w:p w:rsidR="009A5864" w:rsidRDefault="009A5864" w:rsidP="00804BE5">
      <w:pPr>
        <w:ind w:right="2268"/>
        <w:jc w:val="both"/>
        <w:rPr>
          <w:sz w:val="23"/>
          <w:szCs w:val="23"/>
          <w:lang w:val="de-AT"/>
        </w:rPr>
      </w:pPr>
    </w:p>
    <w:p w:rsidR="009A5864" w:rsidRDefault="009A5864" w:rsidP="00804BE5">
      <w:pPr>
        <w:ind w:right="2268"/>
        <w:jc w:val="both"/>
        <w:rPr>
          <w:sz w:val="23"/>
          <w:szCs w:val="23"/>
          <w:lang w:val="de-AT"/>
        </w:rPr>
      </w:pPr>
    </w:p>
    <w:p w:rsidR="009A5864" w:rsidRPr="00E13830" w:rsidRDefault="009A5864" w:rsidP="00804BE5">
      <w:pPr>
        <w:ind w:right="2268"/>
        <w:jc w:val="both"/>
        <w:rPr>
          <w:sz w:val="23"/>
          <w:szCs w:val="23"/>
          <w:lang w:val="de-AT"/>
        </w:rPr>
      </w:pPr>
    </w:p>
    <w:p w:rsidR="00632820" w:rsidRPr="00E13830" w:rsidRDefault="002869E0" w:rsidP="00804BE5">
      <w:pPr>
        <w:ind w:right="2268"/>
        <w:jc w:val="both"/>
        <w:rPr>
          <w:b/>
          <w:sz w:val="23"/>
          <w:szCs w:val="23"/>
          <w:u w:val="single"/>
          <w:lang w:val="de-AT"/>
        </w:rPr>
      </w:pPr>
      <w:r w:rsidRPr="00E13830">
        <w:rPr>
          <w:b/>
          <w:sz w:val="23"/>
          <w:szCs w:val="23"/>
          <w:u w:val="single"/>
          <w:lang w:val="de-AT"/>
        </w:rPr>
        <w:lastRenderedPageBreak/>
        <w:t xml:space="preserve">Bisherige </w:t>
      </w:r>
      <w:proofErr w:type="spellStart"/>
      <w:r w:rsidRPr="00E13830">
        <w:rPr>
          <w:b/>
          <w:sz w:val="23"/>
          <w:szCs w:val="23"/>
          <w:u w:val="single"/>
          <w:lang w:val="de-AT"/>
        </w:rPr>
        <w:t>EhrenpreisträgerInnen</w:t>
      </w:r>
      <w:proofErr w:type="spellEnd"/>
    </w:p>
    <w:tbl>
      <w:tblPr>
        <w:tblStyle w:val="EinfacheTabelle1"/>
        <w:tblW w:w="7707" w:type="dxa"/>
        <w:tblLook w:val="04A0" w:firstRow="1" w:lastRow="0" w:firstColumn="1" w:lastColumn="0" w:noHBand="0" w:noVBand="1"/>
      </w:tblPr>
      <w:tblGrid>
        <w:gridCol w:w="2996"/>
        <w:gridCol w:w="5018"/>
      </w:tblGrid>
      <w:tr w:rsidR="002869E0" w:rsidRPr="00E13830" w:rsidTr="009A586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1997</w:t>
            </w:r>
          </w:p>
        </w:tc>
        <w:tc>
          <w:tcPr>
            <w:tcW w:w="5018" w:type="dxa"/>
            <w:noWrap/>
            <w:hideMark/>
          </w:tcPr>
          <w:p w:rsidR="002869E0" w:rsidRPr="009A5864" w:rsidRDefault="00C10013" w:rsidP="00C10013">
            <w:pPr>
              <w:ind w:right="318"/>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3"/>
                <w:szCs w:val="23"/>
                <w:lang w:eastAsia="de-DE"/>
              </w:rPr>
            </w:pPr>
            <w:r w:rsidRPr="009A5864">
              <w:rPr>
                <w:rFonts w:ascii="Arial" w:eastAsia="Times New Roman" w:hAnsi="Arial" w:cs="Arial"/>
                <w:b w:val="0"/>
                <w:sz w:val="23"/>
                <w:szCs w:val="23"/>
                <w:lang w:eastAsia="de-DE"/>
              </w:rPr>
              <w:t xml:space="preserve">Erzbischof Alois </w:t>
            </w:r>
            <w:r w:rsidR="002869E0" w:rsidRPr="009A5864">
              <w:rPr>
                <w:rFonts w:ascii="Arial" w:eastAsia="Times New Roman" w:hAnsi="Arial" w:cs="Arial"/>
                <w:b w:val="0"/>
                <w:sz w:val="23"/>
                <w:szCs w:val="23"/>
                <w:lang w:eastAsia="de-DE"/>
              </w:rPr>
              <w:t>Wagner</w:t>
            </w:r>
          </w:p>
        </w:tc>
      </w:tr>
      <w:tr w:rsidR="002869E0" w:rsidRPr="00E13830" w:rsidTr="009A58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1998</w:t>
            </w:r>
          </w:p>
        </w:tc>
        <w:tc>
          <w:tcPr>
            <w:tcW w:w="5018" w:type="dxa"/>
            <w:noWrap/>
            <w:hideMark/>
          </w:tcPr>
          <w:p w:rsidR="002869E0" w:rsidRPr="00E13830" w:rsidRDefault="002869E0" w:rsidP="00C10013">
            <w:pPr>
              <w:ind w:right="31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Franz Starzer (Rotes Kreuz)</w:t>
            </w:r>
          </w:p>
        </w:tc>
      </w:tr>
      <w:tr w:rsidR="002869E0" w:rsidRPr="00E13830" w:rsidTr="009A5864">
        <w:trPr>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1999</w:t>
            </w:r>
          </w:p>
        </w:tc>
        <w:tc>
          <w:tcPr>
            <w:tcW w:w="5018" w:type="dxa"/>
            <w:noWrap/>
            <w:hideMark/>
          </w:tcPr>
          <w:p w:rsidR="002869E0" w:rsidRPr="00E13830" w:rsidRDefault="00C10013" w:rsidP="00C10013">
            <w:pPr>
              <w:ind w:right="3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lang w:eastAsia="de-DE"/>
              </w:rPr>
            </w:pPr>
            <w:r>
              <w:rPr>
                <w:rFonts w:ascii="Arial" w:eastAsia="Times New Roman" w:hAnsi="Arial" w:cs="Arial"/>
                <w:sz w:val="23"/>
                <w:szCs w:val="23"/>
                <w:lang w:eastAsia="de-DE"/>
              </w:rPr>
              <w:t xml:space="preserve">Hubert </w:t>
            </w:r>
            <w:proofErr w:type="spellStart"/>
            <w:r w:rsidR="002869E0" w:rsidRPr="00E13830">
              <w:rPr>
                <w:rFonts w:ascii="Arial" w:eastAsia="Times New Roman" w:hAnsi="Arial" w:cs="Arial"/>
                <w:sz w:val="23"/>
                <w:szCs w:val="23"/>
                <w:lang w:eastAsia="de-DE"/>
              </w:rPr>
              <w:t>Feichtlbauer</w:t>
            </w:r>
            <w:proofErr w:type="spellEnd"/>
            <w:r w:rsidR="002869E0" w:rsidRPr="00E13830">
              <w:rPr>
                <w:rFonts w:ascii="Arial" w:eastAsia="Times New Roman" w:hAnsi="Arial" w:cs="Arial"/>
                <w:sz w:val="23"/>
                <w:szCs w:val="23"/>
                <w:lang w:eastAsia="de-DE"/>
              </w:rPr>
              <w:t xml:space="preserve"> (Journalismus)</w:t>
            </w:r>
          </w:p>
        </w:tc>
      </w:tr>
      <w:tr w:rsidR="002869E0" w:rsidRPr="00E13830" w:rsidTr="009A58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2000</w:t>
            </w:r>
          </w:p>
        </w:tc>
        <w:tc>
          <w:tcPr>
            <w:tcW w:w="5018" w:type="dxa"/>
            <w:noWrap/>
            <w:hideMark/>
          </w:tcPr>
          <w:p w:rsidR="002869E0" w:rsidRPr="00E13830" w:rsidRDefault="002869E0" w:rsidP="00C10013">
            <w:pPr>
              <w:ind w:right="31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 xml:space="preserve">Harry </w:t>
            </w:r>
            <w:proofErr w:type="spellStart"/>
            <w:r w:rsidRPr="00E13830">
              <w:rPr>
                <w:rFonts w:ascii="Arial" w:eastAsia="Times New Roman" w:hAnsi="Arial" w:cs="Arial"/>
                <w:sz w:val="23"/>
                <w:szCs w:val="23"/>
                <w:lang w:eastAsia="de-DE"/>
              </w:rPr>
              <w:t>Slapnicka</w:t>
            </w:r>
            <w:proofErr w:type="spellEnd"/>
            <w:r w:rsidRPr="00E13830">
              <w:rPr>
                <w:rFonts w:ascii="Arial" w:eastAsia="Times New Roman" w:hAnsi="Arial" w:cs="Arial"/>
                <w:sz w:val="23"/>
                <w:szCs w:val="23"/>
                <w:lang w:eastAsia="de-DE"/>
              </w:rPr>
              <w:t xml:space="preserve"> (OÖ -Zeitgeschichte)</w:t>
            </w:r>
          </w:p>
        </w:tc>
      </w:tr>
      <w:tr w:rsidR="002869E0" w:rsidRPr="00E13830" w:rsidTr="009A5864">
        <w:trPr>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2001</w:t>
            </w:r>
          </w:p>
        </w:tc>
        <w:tc>
          <w:tcPr>
            <w:tcW w:w="5018" w:type="dxa"/>
            <w:noWrap/>
            <w:hideMark/>
          </w:tcPr>
          <w:p w:rsidR="002869E0" w:rsidRPr="00E13830" w:rsidRDefault="002869E0" w:rsidP="00C10013">
            <w:pPr>
              <w:ind w:right="3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lang w:eastAsia="de-DE"/>
              </w:rPr>
            </w:pPr>
            <w:proofErr w:type="spellStart"/>
            <w:r w:rsidRPr="00E13830">
              <w:rPr>
                <w:rFonts w:ascii="Arial" w:eastAsia="Times New Roman" w:hAnsi="Arial" w:cs="Arial"/>
                <w:sz w:val="23"/>
                <w:szCs w:val="23"/>
                <w:lang w:eastAsia="de-DE"/>
              </w:rPr>
              <w:t>O.Univ.Prof</w:t>
            </w:r>
            <w:proofErr w:type="spellEnd"/>
            <w:r w:rsidRPr="00E13830">
              <w:rPr>
                <w:rFonts w:ascii="Arial" w:eastAsia="Times New Roman" w:hAnsi="Arial" w:cs="Arial"/>
                <w:sz w:val="23"/>
                <w:szCs w:val="23"/>
                <w:lang w:eastAsia="de-DE"/>
              </w:rPr>
              <w:t xml:space="preserve">. Dr. Anton Zeilinger </w:t>
            </w:r>
          </w:p>
        </w:tc>
      </w:tr>
      <w:tr w:rsidR="002869E0" w:rsidRPr="00E13830" w:rsidTr="009A58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2002</w:t>
            </w:r>
          </w:p>
        </w:tc>
        <w:tc>
          <w:tcPr>
            <w:tcW w:w="5018" w:type="dxa"/>
            <w:noWrap/>
            <w:hideMark/>
          </w:tcPr>
          <w:p w:rsidR="002869E0" w:rsidRPr="00E13830" w:rsidRDefault="002869E0" w:rsidP="00C10013">
            <w:pPr>
              <w:ind w:right="31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3"/>
                <w:szCs w:val="23"/>
                <w:lang w:eastAsia="de-DE"/>
              </w:rPr>
            </w:pPr>
            <w:proofErr w:type="spellStart"/>
            <w:r w:rsidRPr="00E13830">
              <w:rPr>
                <w:rFonts w:ascii="Arial" w:eastAsia="Times New Roman" w:hAnsi="Arial" w:cs="Arial"/>
                <w:sz w:val="23"/>
                <w:szCs w:val="23"/>
                <w:lang w:eastAsia="de-DE"/>
              </w:rPr>
              <w:t>Prof.P.Dr</w:t>
            </w:r>
            <w:proofErr w:type="spellEnd"/>
            <w:r w:rsidRPr="00E13830">
              <w:rPr>
                <w:rFonts w:ascii="Arial" w:eastAsia="Times New Roman" w:hAnsi="Arial" w:cs="Arial"/>
                <w:sz w:val="23"/>
                <w:szCs w:val="23"/>
                <w:lang w:eastAsia="de-DE"/>
              </w:rPr>
              <w:t xml:space="preserve">. Johannes </w:t>
            </w:r>
            <w:proofErr w:type="spellStart"/>
            <w:r w:rsidRPr="00E13830">
              <w:rPr>
                <w:rFonts w:ascii="Arial" w:eastAsia="Times New Roman" w:hAnsi="Arial" w:cs="Arial"/>
                <w:sz w:val="23"/>
                <w:szCs w:val="23"/>
                <w:lang w:eastAsia="de-DE"/>
              </w:rPr>
              <w:t>Schasching</w:t>
            </w:r>
            <w:proofErr w:type="spellEnd"/>
            <w:r w:rsidRPr="00E13830">
              <w:rPr>
                <w:rFonts w:ascii="Arial" w:eastAsia="Times New Roman" w:hAnsi="Arial" w:cs="Arial"/>
                <w:sz w:val="23"/>
                <w:szCs w:val="23"/>
                <w:lang w:eastAsia="de-DE"/>
              </w:rPr>
              <w:t xml:space="preserve"> SJ</w:t>
            </w:r>
          </w:p>
        </w:tc>
      </w:tr>
      <w:tr w:rsidR="002869E0" w:rsidRPr="00E13830" w:rsidTr="009A5864">
        <w:trPr>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2003</w:t>
            </w:r>
          </w:p>
        </w:tc>
        <w:tc>
          <w:tcPr>
            <w:tcW w:w="5018" w:type="dxa"/>
            <w:noWrap/>
            <w:hideMark/>
          </w:tcPr>
          <w:p w:rsidR="002869E0" w:rsidRPr="00E13830" w:rsidRDefault="002869E0" w:rsidP="00C10013">
            <w:pPr>
              <w:ind w:right="3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Prof. Dr. Bruno Buchberger</w:t>
            </w:r>
          </w:p>
        </w:tc>
      </w:tr>
      <w:tr w:rsidR="002869E0" w:rsidRPr="00E13830" w:rsidTr="009A58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2004</w:t>
            </w:r>
          </w:p>
        </w:tc>
        <w:tc>
          <w:tcPr>
            <w:tcW w:w="5018" w:type="dxa"/>
            <w:noWrap/>
            <w:hideMark/>
          </w:tcPr>
          <w:p w:rsidR="002869E0" w:rsidRPr="00E13830" w:rsidRDefault="002869E0" w:rsidP="00804BE5">
            <w:pPr>
              <w:ind w:right="226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Sr. Imma Haidinger</w:t>
            </w:r>
          </w:p>
        </w:tc>
      </w:tr>
      <w:tr w:rsidR="002869E0" w:rsidRPr="00E13830" w:rsidTr="009A5864">
        <w:trPr>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2005</w:t>
            </w:r>
          </w:p>
        </w:tc>
        <w:tc>
          <w:tcPr>
            <w:tcW w:w="5018" w:type="dxa"/>
            <w:noWrap/>
            <w:hideMark/>
          </w:tcPr>
          <w:p w:rsidR="002869E0" w:rsidRPr="00E13830" w:rsidRDefault="002869E0" w:rsidP="00C10013">
            <w:pPr>
              <w:ind w:right="3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lang w:eastAsia="de-DE"/>
              </w:rPr>
            </w:pPr>
            <w:proofErr w:type="spellStart"/>
            <w:r w:rsidRPr="00E13830">
              <w:rPr>
                <w:rFonts w:ascii="Arial" w:eastAsia="Times New Roman" w:hAnsi="Arial" w:cs="Arial"/>
                <w:sz w:val="23"/>
                <w:szCs w:val="23"/>
                <w:lang w:eastAsia="de-DE"/>
              </w:rPr>
              <w:t>Univ.Prof</w:t>
            </w:r>
            <w:proofErr w:type="spellEnd"/>
            <w:r w:rsidRPr="00E13830">
              <w:rPr>
                <w:rFonts w:ascii="Arial" w:eastAsia="Times New Roman" w:hAnsi="Arial" w:cs="Arial"/>
                <w:sz w:val="23"/>
                <w:szCs w:val="23"/>
                <w:lang w:eastAsia="de-DE"/>
              </w:rPr>
              <w:t>. Dr. Ernest Kulhavy</w:t>
            </w:r>
          </w:p>
        </w:tc>
      </w:tr>
      <w:tr w:rsidR="002869E0" w:rsidRPr="00E13830" w:rsidTr="009A58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2006</w:t>
            </w:r>
          </w:p>
        </w:tc>
        <w:tc>
          <w:tcPr>
            <w:tcW w:w="5018" w:type="dxa"/>
            <w:noWrap/>
            <w:hideMark/>
          </w:tcPr>
          <w:p w:rsidR="002869E0" w:rsidRPr="00E13830" w:rsidRDefault="002869E0" w:rsidP="00C10013">
            <w:pPr>
              <w:ind w:right="31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HR Dr. Otto Lackinger</w:t>
            </w:r>
          </w:p>
        </w:tc>
      </w:tr>
      <w:tr w:rsidR="002869E0" w:rsidRPr="00E13830" w:rsidTr="009A5864">
        <w:trPr>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2007</w:t>
            </w:r>
          </w:p>
        </w:tc>
        <w:tc>
          <w:tcPr>
            <w:tcW w:w="5018" w:type="dxa"/>
            <w:noWrap/>
            <w:hideMark/>
          </w:tcPr>
          <w:p w:rsidR="002869E0" w:rsidRPr="00E13830" w:rsidRDefault="002869E0" w:rsidP="00804BE5">
            <w:pPr>
              <w:ind w:right="226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Dr. Johannes Riedl</w:t>
            </w:r>
          </w:p>
        </w:tc>
      </w:tr>
      <w:tr w:rsidR="002869E0" w:rsidRPr="00E13830" w:rsidTr="009A58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2008</w:t>
            </w:r>
          </w:p>
        </w:tc>
        <w:tc>
          <w:tcPr>
            <w:tcW w:w="5018" w:type="dxa"/>
            <w:noWrap/>
            <w:hideMark/>
          </w:tcPr>
          <w:p w:rsidR="002869E0" w:rsidRPr="00E13830" w:rsidRDefault="002869E0" w:rsidP="00C10013">
            <w:pPr>
              <w:ind w:right="31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3"/>
                <w:szCs w:val="23"/>
                <w:lang w:eastAsia="de-DE"/>
              </w:rPr>
            </w:pPr>
            <w:proofErr w:type="spellStart"/>
            <w:r w:rsidRPr="00E13830">
              <w:rPr>
                <w:rFonts w:ascii="Arial" w:eastAsia="Times New Roman" w:hAnsi="Arial" w:cs="Arial"/>
                <w:sz w:val="23"/>
                <w:szCs w:val="23"/>
                <w:lang w:eastAsia="de-DE"/>
              </w:rPr>
              <w:t>S.E.Altbischof</w:t>
            </w:r>
            <w:proofErr w:type="spellEnd"/>
            <w:r w:rsidRPr="00E13830">
              <w:rPr>
                <w:rFonts w:ascii="Arial" w:eastAsia="Times New Roman" w:hAnsi="Arial" w:cs="Arial"/>
                <w:sz w:val="23"/>
                <w:szCs w:val="23"/>
                <w:lang w:eastAsia="de-DE"/>
              </w:rPr>
              <w:t xml:space="preserve"> Dr. Maximilian Aichern OSB</w:t>
            </w:r>
          </w:p>
        </w:tc>
      </w:tr>
      <w:tr w:rsidR="002869E0" w:rsidRPr="00E13830" w:rsidTr="009A5864">
        <w:trPr>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2009</w:t>
            </w:r>
          </w:p>
        </w:tc>
        <w:tc>
          <w:tcPr>
            <w:tcW w:w="5018" w:type="dxa"/>
            <w:noWrap/>
            <w:hideMark/>
          </w:tcPr>
          <w:p w:rsidR="002869E0" w:rsidRPr="00E13830" w:rsidRDefault="002869E0" w:rsidP="00C10013">
            <w:pPr>
              <w:ind w:right="3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Rektor Mag. Dr. Gerhard Gäbler</w:t>
            </w:r>
          </w:p>
        </w:tc>
      </w:tr>
      <w:tr w:rsidR="002869E0" w:rsidRPr="00E13830" w:rsidTr="009A58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2010</w:t>
            </w:r>
          </w:p>
        </w:tc>
        <w:tc>
          <w:tcPr>
            <w:tcW w:w="5018" w:type="dxa"/>
            <w:noWrap/>
            <w:hideMark/>
          </w:tcPr>
          <w:p w:rsidR="002869E0" w:rsidRPr="00E13830" w:rsidRDefault="002869E0" w:rsidP="00C10013">
            <w:pPr>
              <w:ind w:right="31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3"/>
                <w:szCs w:val="23"/>
                <w:lang w:eastAsia="de-DE"/>
              </w:rPr>
            </w:pPr>
            <w:proofErr w:type="spellStart"/>
            <w:r w:rsidRPr="00E13830">
              <w:rPr>
                <w:rFonts w:ascii="Arial" w:eastAsia="Times New Roman" w:hAnsi="Arial" w:cs="Arial"/>
                <w:sz w:val="23"/>
                <w:szCs w:val="23"/>
                <w:lang w:eastAsia="de-DE"/>
              </w:rPr>
              <w:t>Altbgm</w:t>
            </w:r>
            <w:proofErr w:type="spellEnd"/>
            <w:r w:rsidRPr="00E13830">
              <w:rPr>
                <w:rFonts w:ascii="Arial" w:eastAsia="Times New Roman" w:hAnsi="Arial" w:cs="Arial"/>
                <w:sz w:val="23"/>
                <w:szCs w:val="23"/>
                <w:lang w:eastAsia="de-DE"/>
              </w:rPr>
              <w:t>. Rudolf Fischerlehner</w:t>
            </w:r>
          </w:p>
        </w:tc>
      </w:tr>
      <w:tr w:rsidR="002869E0" w:rsidRPr="00E13830" w:rsidTr="009A5864">
        <w:trPr>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2011</w:t>
            </w:r>
          </w:p>
        </w:tc>
        <w:tc>
          <w:tcPr>
            <w:tcW w:w="5018" w:type="dxa"/>
            <w:noWrap/>
            <w:hideMark/>
          </w:tcPr>
          <w:p w:rsidR="002869E0" w:rsidRPr="00E13830" w:rsidRDefault="002869E0" w:rsidP="00C10013">
            <w:pPr>
              <w:ind w:right="3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 xml:space="preserve">Univ.Prof.in Dr.in Irene </w:t>
            </w:r>
            <w:proofErr w:type="spellStart"/>
            <w:r w:rsidRPr="00E13830">
              <w:rPr>
                <w:rFonts w:ascii="Arial" w:eastAsia="Times New Roman" w:hAnsi="Arial" w:cs="Arial"/>
                <w:sz w:val="23"/>
                <w:szCs w:val="23"/>
                <w:lang w:eastAsia="de-DE"/>
              </w:rPr>
              <w:t>Dyk-Ploss</w:t>
            </w:r>
            <w:proofErr w:type="spellEnd"/>
          </w:p>
        </w:tc>
      </w:tr>
      <w:tr w:rsidR="002869E0" w:rsidRPr="00E13830" w:rsidTr="009A58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2012</w:t>
            </w:r>
          </w:p>
        </w:tc>
        <w:tc>
          <w:tcPr>
            <w:tcW w:w="5018" w:type="dxa"/>
            <w:noWrap/>
            <w:hideMark/>
          </w:tcPr>
          <w:p w:rsidR="002869E0" w:rsidRPr="00E13830" w:rsidRDefault="002869E0" w:rsidP="00804BE5">
            <w:pPr>
              <w:ind w:right="226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 xml:space="preserve">Ing. Karl </w:t>
            </w:r>
            <w:proofErr w:type="spellStart"/>
            <w:r w:rsidRPr="00E13830">
              <w:rPr>
                <w:rFonts w:ascii="Arial" w:eastAsia="Times New Roman" w:hAnsi="Arial" w:cs="Arial"/>
                <w:sz w:val="23"/>
                <w:szCs w:val="23"/>
                <w:lang w:eastAsia="de-DE"/>
              </w:rPr>
              <w:t>Kletzmaier</w:t>
            </w:r>
            <w:proofErr w:type="spellEnd"/>
          </w:p>
        </w:tc>
      </w:tr>
      <w:tr w:rsidR="002869E0" w:rsidRPr="00E13830" w:rsidTr="009A5864">
        <w:trPr>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2013</w:t>
            </w:r>
          </w:p>
        </w:tc>
        <w:tc>
          <w:tcPr>
            <w:tcW w:w="5018" w:type="dxa"/>
            <w:noWrap/>
            <w:hideMark/>
          </w:tcPr>
          <w:p w:rsidR="002869E0" w:rsidRPr="00E13830" w:rsidRDefault="002869E0" w:rsidP="00C10013">
            <w:pPr>
              <w:ind w:right="31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Dr. Peter Oberndorfer</w:t>
            </w:r>
          </w:p>
        </w:tc>
      </w:tr>
      <w:tr w:rsidR="002869E0" w:rsidRPr="00E13830" w:rsidTr="009A58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2014</w:t>
            </w:r>
          </w:p>
        </w:tc>
        <w:tc>
          <w:tcPr>
            <w:tcW w:w="5018" w:type="dxa"/>
            <w:noWrap/>
            <w:hideMark/>
          </w:tcPr>
          <w:p w:rsidR="002869E0" w:rsidRPr="00E13830" w:rsidRDefault="002869E0" w:rsidP="00C10013">
            <w:pPr>
              <w:ind w:right="65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Anneliese Ratzenböck</w:t>
            </w:r>
          </w:p>
        </w:tc>
      </w:tr>
      <w:tr w:rsidR="002869E0" w:rsidRPr="00E13830" w:rsidTr="009A5864">
        <w:trPr>
          <w:trHeight w:val="397"/>
        </w:trPr>
        <w:tc>
          <w:tcPr>
            <w:cnfStyle w:val="001000000000" w:firstRow="0" w:lastRow="0" w:firstColumn="1" w:lastColumn="0" w:oddVBand="0" w:evenVBand="0" w:oddHBand="0" w:evenHBand="0" w:firstRowFirstColumn="0" w:firstRowLastColumn="0" w:lastRowFirstColumn="0" w:lastRowLastColumn="0"/>
            <w:tcW w:w="2689" w:type="dxa"/>
            <w:noWrap/>
            <w:hideMark/>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2015</w:t>
            </w:r>
          </w:p>
        </w:tc>
        <w:tc>
          <w:tcPr>
            <w:tcW w:w="5018" w:type="dxa"/>
            <w:noWrap/>
            <w:hideMark/>
          </w:tcPr>
          <w:p w:rsidR="002869E0" w:rsidRPr="00E13830" w:rsidRDefault="002869E0" w:rsidP="00804BE5">
            <w:pPr>
              <w:ind w:right="226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Dr. Dionys Lehner</w:t>
            </w:r>
          </w:p>
        </w:tc>
      </w:tr>
      <w:tr w:rsidR="002869E0" w:rsidRPr="00E13830" w:rsidTr="009A586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noWrap/>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2016</w:t>
            </w:r>
          </w:p>
        </w:tc>
        <w:tc>
          <w:tcPr>
            <w:tcW w:w="5018" w:type="dxa"/>
            <w:noWrap/>
          </w:tcPr>
          <w:p w:rsidR="002869E0" w:rsidRPr="00E13830" w:rsidRDefault="002869E0" w:rsidP="00C10013">
            <w:pPr>
              <w:ind w:right="658"/>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Univ.-</w:t>
            </w:r>
            <w:proofErr w:type="spellStart"/>
            <w:r w:rsidRPr="00E13830">
              <w:rPr>
                <w:rFonts w:ascii="Arial" w:eastAsia="Times New Roman" w:hAnsi="Arial" w:cs="Arial"/>
                <w:sz w:val="23"/>
                <w:szCs w:val="23"/>
                <w:lang w:eastAsia="de-DE"/>
              </w:rPr>
              <w:t>Doz</w:t>
            </w:r>
            <w:proofErr w:type="spellEnd"/>
            <w:r w:rsidRPr="00E13830">
              <w:rPr>
                <w:rFonts w:ascii="Arial" w:eastAsia="Times New Roman" w:hAnsi="Arial" w:cs="Arial"/>
                <w:sz w:val="23"/>
                <w:szCs w:val="23"/>
                <w:lang w:eastAsia="de-DE"/>
              </w:rPr>
              <w:t xml:space="preserve">. Dr. Marcus </w:t>
            </w:r>
            <w:proofErr w:type="spellStart"/>
            <w:r w:rsidRPr="00E13830">
              <w:rPr>
                <w:rFonts w:ascii="Arial" w:eastAsia="Times New Roman" w:hAnsi="Arial" w:cs="Arial"/>
                <w:sz w:val="23"/>
                <w:szCs w:val="23"/>
                <w:lang w:eastAsia="de-DE"/>
              </w:rPr>
              <w:t>Riccabona</w:t>
            </w:r>
            <w:proofErr w:type="spellEnd"/>
          </w:p>
        </w:tc>
      </w:tr>
      <w:tr w:rsidR="002869E0" w:rsidRPr="00E13830" w:rsidTr="009A5864">
        <w:trPr>
          <w:trHeight w:val="397"/>
        </w:trPr>
        <w:tc>
          <w:tcPr>
            <w:cnfStyle w:val="001000000000" w:firstRow="0" w:lastRow="0" w:firstColumn="1" w:lastColumn="0" w:oddVBand="0" w:evenVBand="0" w:oddHBand="0" w:evenHBand="0" w:firstRowFirstColumn="0" w:firstRowLastColumn="0" w:lastRowFirstColumn="0" w:lastRowLastColumn="0"/>
            <w:tcW w:w="2689" w:type="dxa"/>
            <w:noWrap/>
          </w:tcPr>
          <w:p w:rsidR="002869E0" w:rsidRPr="00E13830" w:rsidRDefault="002869E0" w:rsidP="00804BE5">
            <w:pPr>
              <w:ind w:right="2268"/>
              <w:jc w:val="both"/>
              <w:rPr>
                <w:rFonts w:ascii="Arial" w:eastAsia="Times New Roman" w:hAnsi="Arial" w:cs="Arial"/>
                <w:sz w:val="23"/>
                <w:szCs w:val="23"/>
                <w:lang w:eastAsia="de-DE"/>
              </w:rPr>
            </w:pPr>
            <w:r w:rsidRPr="00E13830">
              <w:rPr>
                <w:rFonts w:ascii="Arial" w:eastAsia="Times New Roman" w:hAnsi="Arial" w:cs="Arial"/>
                <w:sz w:val="23"/>
                <w:szCs w:val="23"/>
                <w:lang w:eastAsia="de-DE"/>
              </w:rPr>
              <w:t>2018</w:t>
            </w:r>
          </w:p>
        </w:tc>
        <w:tc>
          <w:tcPr>
            <w:tcW w:w="5018" w:type="dxa"/>
            <w:noWrap/>
          </w:tcPr>
          <w:p w:rsidR="002869E0" w:rsidRPr="00E13830" w:rsidRDefault="002869E0" w:rsidP="00C10013">
            <w:pPr>
              <w:ind w:right="37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lang w:eastAsia="de-DE"/>
              </w:rPr>
            </w:pPr>
            <w:r w:rsidRPr="00E13830">
              <w:rPr>
                <w:rFonts w:ascii="Arial" w:eastAsia="Times New Roman" w:hAnsi="Arial" w:cs="Arial"/>
                <w:sz w:val="23"/>
                <w:szCs w:val="23"/>
                <w:lang w:eastAsia="de-DE"/>
              </w:rPr>
              <w:t>Univ.-Prof. i.R. Dr. Erich Peter Klement</w:t>
            </w:r>
          </w:p>
        </w:tc>
      </w:tr>
    </w:tbl>
    <w:p w:rsidR="002869E0" w:rsidRDefault="002869E0" w:rsidP="00804BE5">
      <w:pPr>
        <w:ind w:right="2268"/>
        <w:jc w:val="both"/>
        <w:rPr>
          <w:sz w:val="23"/>
          <w:szCs w:val="23"/>
          <w:lang w:val="de-AT"/>
        </w:rPr>
      </w:pPr>
    </w:p>
    <w:p w:rsidR="00062C2D" w:rsidRDefault="00062C2D" w:rsidP="00804BE5">
      <w:pPr>
        <w:ind w:right="2268"/>
        <w:jc w:val="both"/>
        <w:rPr>
          <w:sz w:val="23"/>
          <w:szCs w:val="23"/>
          <w:lang w:val="de-AT"/>
        </w:rPr>
      </w:pPr>
    </w:p>
    <w:p w:rsidR="00062C2D" w:rsidRDefault="00062C2D" w:rsidP="00804BE5">
      <w:pPr>
        <w:ind w:right="2268"/>
        <w:jc w:val="both"/>
        <w:rPr>
          <w:sz w:val="23"/>
          <w:szCs w:val="23"/>
          <w:lang w:val="de-AT"/>
        </w:rPr>
      </w:pPr>
      <w:bookmarkStart w:id="0" w:name="_GoBack"/>
      <w:bookmarkEnd w:id="0"/>
    </w:p>
    <w:p w:rsidR="00062C2D" w:rsidRPr="00062C2D" w:rsidRDefault="00062C2D" w:rsidP="00804BE5">
      <w:pPr>
        <w:ind w:right="2268"/>
        <w:jc w:val="both"/>
        <w:rPr>
          <w:b/>
          <w:sz w:val="23"/>
          <w:szCs w:val="23"/>
          <w:u w:val="single"/>
          <w:lang w:val="de-AT"/>
        </w:rPr>
      </w:pPr>
      <w:r w:rsidRPr="00062C2D">
        <w:rPr>
          <w:b/>
          <w:sz w:val="23"/>
          <w:szCs w:val="23"/>
          <w:u w:val="single"/>
        </w:rPr>
        <w:drawing>
          <wp:anchor distT="0" distB="0" distL="114300" distR="114300" simplePos="0" relativeHeight="251665408" behindDoc="0" locked="0" layoutInCell="1" allowOverlap="1" wp14:anchorId="6DA8357A" wp14:editId="70C36072">
            <wp:simplePos x="0" y="0"/>
            <wp:positionH relativeFrom="column">
              <wp:posOffset>709930</wp:posOffset>
            </wp:positionH>
            <wp:positionV relativeFrom="paragraph">
              <wp:posOffset>3757295</wp:posOffset>
            </wp:positionV>
            <wp:extent cx="1372235" cy="720090"/>
            <wp:effectExtent l="0" t="0" r="0" b="3810"/>
            <wp:wrapNone/>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2235" cy="720090"/>
                    </a:xfrm>
                    <a:prstGeom prst="rect">
                      <a:avLst/>
                    </a:prstGeom>
                  </pic:spPr>
                </pic:pic>
              </a:graphicData>
            </a:graphic>
            <wp14:sizeRelH relativeFrom="margin">
              <wp14:pctWidth>0</wp14:pctWidth>
            </wp14:sizeRelH>
            <wp14:sizeRelV relativeFrom="margin">
              <wp14:pctHeight>0</wp14:pctHeight>
            </wp14:sizeRelV>
          </wp:anchor>
        </w:drawing>
      </w:r>
      <w:r w:rsidRPr="00062C2D">
        <w:rPr>
          <w:b/>
          <w:sz w:val="23"/>
          <w:szCs w:val="23"/>
          <w:u w:val="single"/>
        </w:rPr>
        <w:drawing>
          <wp:anchor distT="0" distB="0" distL="114300" distR="114300" simplePos="0" relativeHeight="251667456" behindDoc="0" locked="0" layoutInCell="1" allowOverlap="1" wp14:anchorId="63CD8B15" wp14:editId="1257D7F3">
            <wp:simplePos x="0" y="0"/>
            <wp:positionH relativeFrom="column">
              <wp:posOffset>5186680</wp:posOffset>
            </wp:positionH>
            <wp:positionV relativeFrom="paragraph">
              <wp:posOffset>3833495</wp:posOffset>
            </wp:positionV>
            <wp:extent cx="1719580" cy="675005"/>
            <wp:effectExtent l="0" t="0" r="0" b="0"/>
            <wp:wrapNone/>
            <wp:docPr id="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9580" cy="675005"/>
                    </a:xfrm>
                    <a:prstGeom prst="rect">
                      <a:avLst/>
                    </a:prstGeom>
                  </pic:spPr>
                </pic:pic>
              </a:graphicData>
            </a:graphic>
            <wp14:sizeRelH relativeFrom="margin">
              <wp14:pctWidth>0</wp14:pctWidth>
            </wp14:sizeRelH>
            <wp14:sizeRelV relativeFrom="margin">
              <wp14:pctHeight>0</wp14:pctHeight>
            </wp14:sizeRelV>
          </wp:anchor>
        </w:drawing>
      </w:r>
      <w:r w:rsidRPr="00062C2D">
        <w:rPr>
          <w:b/>
          <w:sz w:val="23"/>
          <w:szCs w:val="23"/>
          <w:u w:val="single"/>
          <w:lang w:val="de-AT"/>
        </w:rPr>
        <w:t xml:space="preserve">Partner des Erwin </w:t>
      </w:r>
      <w:proofErr w:type="spellStart"/>
      <w:r w:rsidRPr="00062C2D">
        <w:rPr>
          <w:b/>
          <w:sz w:val="23"/>
          <w:szCs w:val="23"/>
          <w:u w:val="single"/>
          <w:lang w:val="de-AT"/>
        </w:rPr>
        <w:t>Wenzl</w:t>
      </w:r>
      <w:proofErr w:type="spellEnd"/>
      <w:r w:rsidRPr="00062C2D">
        <w:rPr>
          <w:b/>
          <w:sz w:val="23"/>
          <w:szCs w:val="23"/>
          <w:u w:val="single"/>
          <w:lang w:val="de-AT"/>
        </w:rPr>
        <w:t xml:space="preserve"> Preises:</w:t>
      </w:r>
    </w:p>
    <w:p w:rsidR="00062C2D" w:rsidRDefault="00062C2D" w:rsidP="00804BE5">
      <w:pPr>
        <w:ind w:right="2268"/>
        <w:jc w:val="both"/>
        <w:rPr>
          <w:sz w:val="23"/>
          <w:szCs w:val="23"/>
          <w:lang w:val="de-AT"/>
        </w:rPr>
      </w:pPr>
      <w:r w:rsidRPr="00062C2D">
        <w:rPr>
          <w:sz w:val="23"/>
          <w:szCs w:val="23"/>
        </w:rPr>
        <w:drawing>
          <wp:anchor distT="0" distB="0" distL="114300" distR="114300" simplePos="0" relativeHeight="251671552" behindDoc="0" locked="0" layoutInCell="1" allowOverlap="1" wp14:anchorId="503E482D" wp14:editId="265C56E2">
            <wp:simplePos x="0" y="0"/>
            <wp:positionH relativeFrom="column">
              <wp:posOffset>4624705</wp:posOffset>
            </wp:positionH>
            <wp:positionV relativeFrom="paragraph">
              <wp:posOffset>93345</wp:posOffset>
            </wp:positionV>
            <wp:extent cx="1611798" cy="632997"/>
            <wp:effectExtent l="0" t="0" r="7620" b="0"/>
            <wp:wrapNone/>
            <wp:docPr id="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1798" cy="632997"/>
                    </a:xfrm>
                    <a:prstGeom prst="rect">
                      <a:avLst/>
                    </a:prstGeom>
                  </pic:spPr>
                </pic:pic>
              </a:graphicData>
            </a:graphic>
            <wp14:sizeRelH relativeFrom="margin">
              <wp14:pctWidth>0</wp14:pctWidth>
            </wp14:sizeRelH>
            <wp14:sizeRelV relativeFrom="margin">
              <wp14:pctHeight>0</wp14:pctHeight>
            </wp14:sizeRelV>
          </wp:anchor>
        </w:drawing>
      </w:r>
      <w:r w:rsidRPr="00062C2D">
        <w:rPr>
          <w:sz w:val="23"/>
          <w:szCs w:val="23"/>
        </w:rPr>
        <w:drawing>
          <wp:anchor distT="0" distB="0" distL="114300" distR="114300" simplePos="0" relativeHeight="251668480" behindDoc="0" locked="0" layoutInCell="1" allowOverlap="1" wp14:anchorId="4621CCEF" wp14:editId="4F04335C">
            <wp:simplePos x="0" y="0"/>
            <wp:positionH relativeFrom="column">
              <wp:posOffset>2214880</wp:posOffset>
            </wp:positionH>
            <wp:positionV relativeFrom="paragraph">
              <wp:posOffset>53340</wp:posOffset>
            </wp:positionV>
            <wp:extent cx="2225040" cy="601980"/>
            <wp:effectExtent l="0" t="0" r="3810" b="7620"/>
            <wp:wrapNone/>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5040" cy="601980"/>
                    </a:xfrm>
                    <a:prstGeom prst="rect">
                      <a:avLst/>
                    </a:prstGeom>
                  </pic:spPr>
                </pic:pic>
              </a:graphicData>
            </a:graphic>
            <wp14:sizeRelH relativeFrom="margin">
              <wp14:pctWidth>0</wp14:pctWidth>
            </wp14:sizeRelH>
            <wp14:sizeRelV relativeFrom="margin">
              <wp14:pctHeight>0</wp14:pctHeight>
            </wp14:sizeRelV>
          </wp:anchor>
        </w:drawing>
      </w:r>
      <w:r w:rsidRPr="00062C2D">
        <w:rPr>
          <w:sz w:val="23"/>
          <w:szCs w:val="23"/>
        </w:rPr>
        <w:drawing>
          <wp:anchor distT="0" distB="0" distL="114300" distR="114300" simplePos="0" relativeHeight="251664384" behindDoc="0" locked="0" layoutInCell="1" allowOverlap="1" wp14:anchorId="516876FC" wp14:editId="6DD07272">
            <wp:simplePos x="0" y="0"/>
            <wp:positionH relativeFrom="column">
              <wp:posOffset>-13970</wp:posOffset>
            </wp:positionH>
            <wp:positionV relativeFrom="paragraph">
              <wp:posOffset>53340</wp:posOffset>
            </wp:positionV>
            <wp:extent cx="1990725" cy="682679"/>
            <wp:effectExtent l="0" t="0" r="0" b="3175"/>
            <wp:wrapNone/>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7348" cy="684950"/>
                    </a:xfrm>
                    <a:prstGeom prst="rect">
                      <a:avLst/>
                    </a:prstGeom>
                  </pic:spPr>
                </pic:pic>
              </a:graphicData>
            </a:graphic>
            <wp14:sizeRelH relativeFrom="margin">
              <wp14:pctWidth>0</wp14:pctWidth>
            </wp14:sizeRelH>
            <wp14:sizeRelV relativeFrom="margin">
              <wp14:pctHeight>0</wp14:pctHeight>
            </wp14:sizeRelV>
          </wp:anchor>
        </w:drawing>
      </w:r>
    </w:p>
    <w:p w:rsidR="00062C2D" w:rsidRPr="00E13830" w:rsidRDefault="00062C2D" w:rsidP="00804BE5">
      <w:pPr>
        <w:ind w:right="2268"/>
        <w:jc w:val="both"/>
        <w:rPr>
          <w:sz w:val="23"/>
          <w:szCs w:val="23"/>
          <w:lang w:val="de-AT"/>
        </w:rPr>
      </w:pPr>
      <w:r w:rsidRPr="00062C2D">
        <w:rPr>
          <w:sz w:val="23"/>
          <w:szCs w:val="23"/>
        </w:rPr>
        <w:drawing>
          <wp:anchor distT="0" distB="0" distL="114300" distR="114300" simplePos="0" relativeHeight="251666432" behindDoc="0" locked="0" layoutInCell="1" allowOverlap="1" wp14:anchorId="30F7CC68" wp14:editId="2D6983D4">
            <wp:simplePos x="0" y="0"/>
            <wp:positionH relativeFrom="column">
              <wp:posOffset>2103755</wp:posOffset>
            </wp:positionH>
            <wp:positionV relativeFrom="paragraph">
              <wp:posOffset>732790</wp:posOffset>
            </wp:positionV>
            <wp:extent cx="2336165" cy="534670"/>
            <wp:effectExtent l="0" t="0" r="6985"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6165" cy="534670"/>
                    </a:xfrm>
                    <a:prstGeom prst="rect">
                      <a:avLst/>
                    </a:prstGeom>
                  </pic:spPr>
                </pic:pic>
              </a:graphicData>
            </a:graphic>
            <wp14:sizeRelH relativeFrom="margin">
              <wp14:pctWidth>0</wp14:pctWidth>
            </wp14:sizeRelH>
            <wp14:sizeRelV relativeFrom="margin">
              <wp14:pctHeight>0</wp14:pctHeight>
            </wp14:sizeRelV>
          </wp:anchor>
        </w:drawing>
      </w:r>
      <w:r w:rsidRPr="00062C2D">
        <w:rPr>
          <w:sz w:val="23"/>
          <w:szCs w:val="23"/>
        </w:rPr>
        <w:drawing>
          <wp:anchor distT="0" distB="0" distL="114300" distR="114300" simplePos="0" relativeHeight="251670528" behindDoc="0" locked="0" layoutInCell="1" allowOverlap="1" wp14:anchorId="58E9E32A" wp14:editId="0FD62BD5">
            <wp:simplePos x="0" y="0"/>
            <wp:positionH relativeFrom="column">
              <wp:posOffset>4624705</wp:posOffset>
            </wp:positionH>
            <wp:positionV relativeFrom="paragraph">
              <wp:posOffset>673735</wp:posOffset>
            </wp:positionV>
            <wp:extent cx="1285875" cy="674919"/>
            <wp:effectExtent l="0" t="0" r="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5875" cy="674919"/>
                    </a:xfrm>
                    <a:prstGeom prst="rect">
                      <a:avLst/>
                    </a:prstGeom>
                  </pic:spPr>
                </pic:pic>
              </a:graphicData>
            </a:graphic>
            <wp14:sizeRelH relativeFrom="margin">
              <wp14:pctWidth>0</wp14:pctWidth>
            </wp14:sizeRelH>
            <wp14:sizeRelV relativeFrom="margin">
              <wp14:pctHeight>0</wp14:pctHeight>
            </wp14:sizeRelV>
          </wp:anchor>
        </w:drawing>
      </w:r>
      <w:r w:rsidRPr="00062C2D">
        <w:rPr>
          <w:sz w:val="23"/>
          <w:szCs w:val="23"/>
        </w:rPr>
        <w:drawing>
          <wp:anchor distT="0" distB="0" distL="114300" distR="114300" simplePos="0" relativeHeight="251663360" behindDoc="0" locked="0" layoutInCell="1" allowOverlap="1" wp14:anchorId="614893C7" wp14:editId="385A24AA">
            <wp:simplePos x="0" y="0"/>
            <wp:positionH relativeFrom="column">
              <wp:posOffset>-13970</wp:posOffset>
            </wp:positionH>
            <wp:positionV relativeFrom="paragraph">
              <wp:posOffset>673735</wp:posOffset>
            </wp:positionV>
            <wp:extent cx="1802130" cy="593725"/>
            <wp:effectExtent l="0" t="0" r="762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2130" cy="593725"/>
                    </a:xfrm>
                    <a:prstGeom prst="rect">
                      <a:avLst/>
                    </a:prstGeom>
                  </pic:spPr>
                </pic:pic>
              </a:graphicData>
            </a:graphic>
            <wp14:sizeRelH relativeFrom="margin">
              <wp14:pctWidth>0</wp14:pctWidth>
            </wp14:sizeRelH>
            <wp14:sizeRelV relativeFrom="margin">
              <wp14:pctHeight>0</wp14:pctHeight>
            </wp14:sizeRelV>
          </wp:anchor>
        </w:drawing>
      </w:r>
    </w:p>
    <w:sectPr w:rsidR="00062C2D" w:rsidRPr="00E13830">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BE5" w:rsidRDefault="00804BE5" w:rsidP="00804BE5">
      <w:pPr>
        <w:spacing w:after="0" w:line="240" w:lineRule="auto"/>
      </w:pPr>
      <w:r>
        <w:separator/>
      </w:r>
    </w:p>
  </w:endnote>
  <w:endnote w:type="continuationSeparator" w:id="0">
    <w:p w:rsidR="00804BE5" w:rsidRDefault="00804BE5" w:rsidP="0080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E5" w:rsidRPr="00DE4946" w:rsidRDefault="00804BE5" w:rsidP="00804BE5">
    <w:pPr>
      <w:pStyle w:val="Fuzeile"/>
      <w:rPr>
        <w:sz w:val="20"/>
        <w:szCs w:val="20"/>
      </w:rPr>
    </w:pPr>
    <w:r>
      <w:rPr>
        <w:sz w:val="20"/>
        <w:szCs w:val="20"/>
      </w:rPr>
      <w:t>Kontakt: Mag. Günther Lengauer |</w:t>
    </w:r>
    <w:r w:rsidRPr="00DE4946">
      <w:rPr>
        <w:sz w:val="20"/>
        <w:szCs w:val="20"/>
      </w:rPr>
      <w:t xml:space="preserve"> Geschäftsführer Dr. Erwin </w:t>
    </w:r>
    <w:proofErr w:type="spellStart"/>
    <w:r w:rsidRPr="00DE4946">
      <w:rPr>
        <w:sz w:val="20"/>
        <w:szCs w:val="20"/>
      </w:rPr>
      <w:t>Wenzl</w:t>
    </w:r>
    <w:proofErr w:type="spellEnd"/>
    <w:r w:rsidRPr="00DE4946">
      <w:rPr>
        <w:sz w:val="20"/>
        <w:szCs w:val="20"/>
      </w:rPr>
      <w:t xml:space="preserve"> Preis Vere</w:t>
    </w:r>
    <w:r>
      <w:rPr>
        <w:sz w:val="20"/>
        <w:szCs w:val="20"/>
      </w:rPr>
      <w:t>in</w:t>
    </w:r>
    <w:r>
      <w:rPr>
        <w:sz w:val="20"/>
        <w:szCs w:val="20"/>
      </w:rPr>
      <w:br/>
      <w:t>Bildungshaus Sankt Magdalena|</w:t>
    </w:r>
    <w:r w:rsidRPr="00DE4946">
      <w:rPr>
        <w:sz w:val="20"/>
        <w:szCs w:val="20"/>
      </w:rPr>
      <w:t xml:space="preserve"> Schatzweg 177, 4040 Linz | office@sanktmagdalena.at |0732 253041-210</w:t>
    </w:r>
  </w:p>
  <w:p w:rsidR="00804BE5" w:rsidRDefault="00804B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BE5" w:rsidRDefault="00804BE5" w:rsidP="00804BE5">
      <w:pPr>
        <w:spacing w:after="0" w:line="240" w:lineRule="auto"/>
      </w:pPr>
      <w:r>
        <w:separator/>
      </w:r>
    </w:p>
  </w:footnote>
  <w:footnote w:type="continuationSeparator" w:id="0">
    <w:p w:rsidR="00804BE5" w:rsidRDefault="00804BE5" w:rsidP="00804B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C4"/>
    <w:rsid w:val="00007BDC"/>
    <w:rsid w:val="00015D37"/>
    <w:rsid w:val="00017CFD"/>
    <w:rsid w:val="00062C2D"/>
    <w:rsid w:val="000C1843"/>
    <w:rsid w:val="00140B88"/>
    <w:rsid w:val="001F639A"/>
    <w:rsid w:val="002346A4"/>
    <w:rsid w:val="002869E0"/>
    <w:rsid w:val="00286B9F"/>
    <w:rsid w:val="002950AC"/>
    <w:rsid w:val="002E656F"/>
    <w:rsid w:val="003324A4"/>
    <w:rsid w:val="0042712B"/>
    <w:rsid w:val="00460EA6"/>
    <w:rsid w:val="004A226A"/>
    <w:rsid w:val="00502602"/>
    <w:rsid w:val="00534849"/>
    <w:rsid w:val="00542723"/>
    <w:rsid w:val="005A6007"/>
    <w:rsid w:val="005B6253"/>
    <w:rsid w:val="00632820"/>
    <w:rsid w:val="006911FF"/>
    <w:rsid w:val="00804BE5"/>
    <w:rsid w:val="009A5864"/>
    <w:rsid w:val="00AD48BF"/>
    <w:rsid w:val="00B50B82"/>
    <w:rsid w:val="00BB08B6"/>
    <w:rsid w:val="00BF7CC4"/>
    <w:rsid w:val="00C10013"/>
    <w:rsid w:val="00C5793F"/>
    <w:rsid w:val="00CE0136"/>
    <w:rsid w:val="00DF29D2"/>
    <w:rsid w:val="00E047A6"/>
    <w:rsid w:val="00E13830"/>
    <w:rsid w:val="00ED5B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ED87-735F-4844-A712-2F5C54EF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04BE5"/>
    <w:pPr>
      <w:autoSpaceDE w:val="0"/>
      <w:autoSpaceDN w:val="0"/>
      <w:adjustRightInd w:val="0"/>
      <w:spacing w:after="0" w:line="240" w:lineRule="auto"/>
    </w:pPr>
    <w:rPr>
      <w:rFonts w:ascii="Arial" w:hAnsi="Arial" w:cs="Arial"/>
      <w:color w:val="000000"/>
      <w:sz w:val="24"/>
      <w:szCs w:val="24"/>
      <w:lang w:val="de-AT"/>
    </w:rPr>
  </w:style>
  <w:style w:type="paragraph" w:styleId="Kopfzeile">
    <w:name w:val="header"/>
    <w:basedOn w:val="Standard"/>
    <w:link w:val="KopfzeileZchn"/>
    <w:uiPriority w:val="99"/>
    <w:unhideWhenUsed/>
    <w:rsid w:val="00804B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4BE5"/>
  </w:style>
  <w:style w:type="paragraph" w:styleId="Fuzeile">
    <w:name w:val="footer"/>
    <w:basedOn w:val="Standard"/>
    <w:link w:val="FuzeileZchn"/>
    <w:uiPriority w:val="99"/>
    <w:unhideWhenUsed/>
    <w:rsid w:val="00804B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4BE5"/>
  </w:style>
  <w:style w:type="paragraph" w:styleId="KeinLeerraum">
    <w:name w:val="No Spacing"/>
    <w:uiPriority w:val="1"/>
    <w:qFormat/>
    <w:rsid w:val="00804BE5"/>
    <w:pPr>
      <w:spacing w:after="0" w:line="240" w:lineRule="auto"/>
    </w:pPr>
  </w:style>
  <w:style w:type="table" w:styleId="Gitternetztabelle1hellAkzent1">
    <w:name w:val="Grid Table 1 Light Accent 1"/>
    <w:basedOn w:val="NormaleTabelle"/>
    <w:uiPriority w:val="46"/>
    <w:rsid w:val="00C1001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9A58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062C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2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6642">
      <w:bodyDiv w:val="1"/>
      <w:marLeft w:val="0"/>
      <w:marRight w:val="0"/>
      <w:marTop w:val="0"/>
      <w:marBottom w:val="0"/>
      <w:divBdr>
        <w:top w:val="none" w:sz="0" w:space="0" w:color="auto"/>
        <w:left w:val="none" w:sz="0" w:space="0" w:color="auto"/>
        <w:bottom w:val="none" w:sz="0" w:space="0" w:color="auto"/>
        <w:right w:val="none" w:sz="0" w:space="0" w:color="auto"/>
      </w:divBdr>
    </w:div>
    <w:div w:id="408385008">
      <w:bodyDiv w:val="1"/>
      <w:marLeft w:val="0"/>
      <w:marRight w:val="0"/>
      <w:marTop w:val="0"/>
      <w:marBottom w:val="0"/>
      <w:divBdr>
        <w:top w:val="none" w:sz="0" w:space="0" w:color="auto"/>
        <w:left w:val="none" w:sz="0" w:space="0" w:color="auto"/>
        <w:bottom w:val="none" w:sz="0" w:space="0" w:color="auto"/>
        <w:right w:val="none" w:sz="0" w:space="0" w:color="auto"/>
      </w:divBdr>
    </w:div>
    <w:div w:id="543105649">
      <w:bodyDiv w:val="1"/>
      <w:marLeft w:val="0"/>
      <w:marRight w:val="0"/>
      <w:marTop w:val="0"/>
      <w:marBottom w:val="0"/>
      <w:divBdr>
        <w:top w:val="none" w:sz="0" w:space="0" w:color="auto"/>
        <w:left w:val="none" w:sz="0" w:space="0" w:color="auto"/>
        <w:bottom w:val="none" w:sz="0" w:space="0" w:color="auto"/>
        <w:right w:val="none" w:sz="0" w:space="0" w:color="auto"/>
      </w:divBdr>
    </w:div>
    <w:div w:id="672299694">
      <w:bodyDiv w:val="1"/>
      <w:marLeft w:val="0"/>
      <w:marRight w:val="0"/>
      <w:marTop w:val="0"/>
      <w:marBottom w:val="0"/>
      <w:divBdr>
        <w:top w:val="none" w:sz="0" w:space="0" w:color="auto"/>
        <w:left w:val="none" w:sz="0" w:space="0" w:color="auto"/>
        <w:bottom w:val="none" w:sz="0" w:space="0" w:color="auto"/>
        <w:right w:val="none" w:sz="0" w:space="0" w:color="auto"/>
      </w:divBdr>
    </w:div>
    <w:div w:id="18571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B966B-6103-4C5B-8EB1-A9BF5B47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6103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Wurzinger Bernadette</dc:creator>
  <cp:keywords/>
  <dc:description/>
  <cp:lastModifiedBy>Wurzinger Bernadette</cp:lastModifiedBy>
  <cp:revision>27</cp:revision>
  <cp:lastPrinted>2020-10-01T06:14:00Z</cp:lastPrinted>
  <dcterms:created xsi:type="dcterms:W3CDTF">2020-09-25T07:44:00Z</dcterms:created>
  <dcterms:modified xsi:type="dcterms:W3CDTF">2020-10-01T06:14:00Z</dcterms:modified>
</cp:coreProperties>
</file>